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FA" w:rsidRDefault="006E32FA" w:rsidP="006E32FA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6E32FA" w:rsidRDefault="006E32FA" w:rsidP="006E32FA">
      <w:pPr>
        <w:jc w:val="center"/>
        <w:rPr>
          <w:b/>
          <w:sz w:val="22"/>
          <w:szCs w:val="22"/>
          <w:lang w:val="kk-KZ"/>
        </w:rPr>
      </w:pPr>
    </w:p>
    <w:p w:rsidR="006E32FA" w:rsidRDefault="006E32FA" w:rsidP="006E32FA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Тарих факультеті</w:t>
      </w:r>
    </w:p>
    <w:p w:rsidR="006E32FA" w:rsidRDefault="006E32FA" w:rsidP="006E32FA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Деректану және тарихнама кафедрасы</w:t>
      </w:r>
    </w:p>
    <w:p w:rsidR="006E32FA" w:rsidRDefault="006E32FA" w:rsidP="006E32FA">
      <w:pPr>
        <w:jc w:val="center"/>
        <w:rPr>
          <w:b/>
          <w:sz w:val="22"/>
          <w:szCs w:val="22"/>
        </w:rPr>
      </w:pPr>
    </w:p>
    <w:p w:rsidR="006E32FA" w:rsidRDefault="006E32FA" w:rsidP="006E32FA">
      <w:pPr>
        <w:jc w:val="center"/>
        <w:rPr>
          <w:b/>
          <w:sz w:val="22"/>
          <w:szCs w:val="22"/>
        </w:rPr>
      </w:pPr>
    </w:p>
    <w:p w:rsidR="006E32FA" w:rsidRDefault="006E32FA" w:rsidP="006E32FA">
      <w:pPr>
        <w:jc w:val="center"/>
        <w:rPr>
          <w:b/>
          <w:sz w:val="22"/>
          <w:szCs w:val="22"/>
        </w:rPr>
      </w:pPr>
    </w:p>
    <w:p w:rsidR="006E32FA" w:rsidRDefault="006E32FA" w:rsidP="006E32FA">
      <w:pPr>
        <w:jc w:val="center"/>
        <w:rPr>
          <w:b/>
          <w:sz w:val="22"/>
          <w:szCs w:val="22"/>
        </w:rPr>
      </w:pPr>
    </w:p>
    <w:p w:rsidR="006E32FA" w:rsidRDefault="006E32FA" w:rsidP="006E32FA">
      <w:pPr>
        <w:jc w:val="center"/>
        <w:rPr>
          <w:b/>
          <w:sz w:val="22"/>
          <w:szCs w:val="22"/>
        </w:rPr>
      </w:pPr>
    </w:p>
    <w:p w:rsidR="006E32FA" w:rsidRDefault="006E32FA" w:rsidP="006E32F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80"/>
        <w:gridCol w:w="4860"/>
      </w:tblGrid>
      <w:tr w:rsidR="006E32FA" w:rsidTr="00F75347">
        <w:tc>
          <w:tcPr>
            <w:tcW w:w="4680" w:type="dxa"/>
          </w:tcPr>
          <w:p w:rsidR="006E32FA" w:rsidRDefault="006E32FA" w:rsidP="00F75347">
            <w:pPr>
              <w:ind w:firstLine="7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6E32FA" w:rsidRDefault="006E32FA" w:rsidP="00F75347">
            <w:pPr>
              <w:ind w:firstLine="720"/>
              <w:jc w:val="right"/>
              <w:rPr>
                <w:sz w:val="22"/>
                <w:szCs w:val="22"/>
              </w:rPr>
            </w:pPr>
          </w:p>
          <w:p w:rsidR="006E32FA" w:rsidRDefault="006E32FA" w:rsidP="00F7534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860" w:type="dxa"/>
          </w:tcPr>
          <w:p w:rsidR="006E32FA" w:rsidRDefault="006E32FA" w:rsidP="00F75347">
            <w:pPr>
              <w:pStyle w:val="7"/>
              <w:tabs>
                <w:tab w:val="left" w:pos="3330"/>
              </w:tabs>
              <w:ind w:firstLine="35"/>
              <w:jc w:val="righ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Бекітілді</w:t>
            </w:r>
          </w:p>
          <w:p w:rsidR="006E32FA" w:rsidRDefault="006E32FA" w:rsidP="00F75347">
            <w:pPr>
              <w:jc w:val="right"/>
            </w:pPr>
            <w:r>
              <w:rPr>
                <w:lang w:val="kk-KZ"/>
              </w:rPr>
              <w:t xml:space="preserve">Факультетің ғылыми </w:t>
            </w:r>
          </w:p>
          <w:p w:rsidR="006E32FA" w:rsidRDefault="006E32FA" w:rsidP="00F75347">
            <w:pPr>
              <w:jc w:val="right"/>
            </w:pPr>
            <w:r>
              <w:rPr>
                <w:lang w:val="kk-KZ"/>
              </w:rPr>
              <w:t>кеңесі мәжілісінде</w:t>
            </w:r>
          </w:p>
          <w:p w:rsidR="006E32FA" w:rsidRDefault="006E32FA" w:rsidP="00F75347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№ ____    хаттама   </w:t>
            </w:r>
          </w:p>
          <w:p w:rsidR="006E32FA" w:rsidRDefault="006E32FA" w:rsidP="00F75347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«___»__________2010 ж</w:t>
            </w:r>
          </w:p>
          <w:p w:rsidR="006E32FA" w:rsidRDefault="006E32FA" w:rsidP="00F7534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Декан___________Ж.Қ.Таймағамбетов</w:t>
            </w:r>
          </w:p>
          <w:p w:rsidR="006E32FA" w:rsidRDefault="006E32FA" w:rsidP="00F75347">
            <w:pPr>
              <w:suppressAutoHyphens/>
              <w:jc w:val="right"/>
              <w:rPr>
                <w:lang w:val="kk-KZ" w:eastAsia="ar-SA"/>
              </w:rPr>
            </w:pPr>
          </w:p>
        </w:tc>
      </w:tr>
    </w:tbl>
    <w:p w:rsidR="006E32FA" w:rsidRDefault="006E32FA" w:rsidP="006E32FA">
      <w:pPr>
        <w:jc w:val="center"/>
        <w:rPr>
          <w:b/>
          <w:sz w:val="22"/>
          <w:szCs w:val="22"/>
          <w:lang w:val="kk-KZ" w:eastAsia="ar-SA"/>
        </w:rPr>
      </w:pPr>
    </w:p>
    <w:p w:rsidR="006E32FA" w:rsidRDefault="006E32FA" w:rsidP="006E32FA">
      <w:pPr>
        <w:jc w:val="center"/>
        <w:rPr>
          <w:b/>
          <w:sz w:val="22"/>
          <w:szCs w:val="22"/>
          <w:lang w:val="kk-KZ"/>
        </w:rPr>
      </w:pPr>
    </w:p>
    <w:p w:rsidR="006E32FA" w:rsidRDefault="006E32FA" w:rsidP="006E32FA">
      <w:pPr>
        <w:jc w:val="center"/>
        <w:rPr>
          <w:b/>
          <w:sz w:val="22"/>
          <w:szCs w:val="22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6E32FA" w:rsidRDefault="006E32FA" w:rsidP="006E32FA">
      <w:pPr>
        <w:jc w:val="center"/>
        <w:rPr>
          <w:b/>
          <w:sz w:val="22"/>
          <w:szCs w:val="22"/>
          <w:lang w:val="kk-KZ"/>
        </w:rPr>
      </w:pPr>
    </w:p>
    <w:p w:rsidR="006E32FA" w:rsidRDefault="006E32FA" w:rsidP="006E32FA">
      <w:pPr>
        <w:jc w:val="center"/>
        <w:rPr>
          <w:b/>
          <w:sz w:val="22"/>
          <w:szCs w:val="22"/>
          <w:lang w:val="kk-KZ"/>
        </w:rPr>
      </w:pPr>
    </w:p>
    <w:p w:rsidR="006E32FA" w:rsidRDefault="006E32FA" w:rsidP="006E32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СИЛЛАБУС</w:t>
      </w:r>
    </w:p>
    <w:p w:rsidR="006E32FA" w:rsidRDefault="006E32FA" w:rsidP="006E32FA">
      <w:pPr>
        <w:shd w:val="clear" w:color="auto" w:fill="FFFFFF"/>
        <w:tabs>
          <w:tab w:val="num" w:pos="360"/>
        </w:tabs>
        <w:ind w:left="360" w:hanging="360"/>
        <w:jc w:val="center"/>
        <w:rPr>
          <w:b/>
          <w:noProof/>
          <w:color w:val="000000"/>
          <w:spacing w:val="-1"/>
        </w:rPr>
      </w:pPr>
      <w:r>
        <w:rPr>
          <w:b/>
          <w:noProof/>
          <w:color w:val="000000"/>
          <w:spacing w:val="-1"/>
        </w:rPr>
        <w:t>“</w:t>
      </w:r>
      <w:r w:rsidRPr="00F7627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Дә</w:t>
      </w:r>
      <w:proofErr w:type="gramStart"/>
      <w:r>
        <w:rPr>
          <w:b/>
          <w:sz w:val="28"/>
          <w:szCs w:val="28"/>
          <w:lang w:val="kk-KZ"/>
        </w:rPr>
        <w:t>ст</w:t>
      </w:r>
      <w:proofErr w:type="gramEnd"/>
      <w:r>
        <w:rPr>
          <w:b/>
          <w:sz w:val="28"/>
          <w:szCs w:val="28"/>
          <w:lang w:val="kk-KZ"/>
        </w:rPr>
        <w:t>үрлі және қазіргі методологиялық бағыттар</w:t>
      </w:r>
      <w:r>
        <w:rPr>
          <w:b/>
          <w:noProof/>
          <w:color w:val="000000"/>
          <w:spacing w:val="-1"/>
          <w:lang w:val="kk-KZ"/>
        </w:rPr>
        <w:t xml:space="preserve"> </w:t>
      </w:r>
      <w:r>
        <w:rPr>
          <w:b/>
          <w:noProof/>
          <w:color w:val="000000"/>
          <w:spacing w:val="-1"/>
        </w:rPr>
        <w:t xml:space="preserve">” </w:t>
      </w:r>
      <w:r>
        <w:rPr>
          <w:noProof/>
          <w:color w:val="000000"/>
          <w:spacing w:val="-1"/>
        </w:rPr>
        <w:t>пәні</w:t>
      </w:r>
    </w:p>
    <w:p w:rsidR="006E32FA" w:rsidRDefault="006E32FA" w:rsidP="006E32FA">
      <w:pPr>
        <w:jc w:val="center"/>
        <w:rPr>
          <w:sz w:val="22"/>
          <w:szCs w:val="22"/>
        </w:rPr>
      </w:pPr>
      <w:r>
        <w:rPr>
          <w:sz w:val="22"/>
          <w:szCs w:val="22"/>
          <w:lang w:val="kk-KZ"/>
        </w:rPr>
        <w:t>1</w:t>
      </w:r>
      <w:r>
        <w:rPr>
          <w:sz w:val="22"/>
          <w:szCs w:val="22"/>
        </w:rPr>
        <w:t xml:space="preserve"> курс,</w:t>
      </w:r>
      <w:r>
        <w:rPr>
          <w:sz w:val="22"/>
          <w:szCs w:val="22"/>
          <w:lang w:val="kk-KZ"/>
        </w:rPr>
        <w:t xml:space="preserve"> маг.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к/о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k-KZ"/>
        </w:rPr>
        <w:t>күзгі семестр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 xml:space="preserve"> кредит </w:t>
      </w:r>
    </w:p>
    <w:p w:rsidR="006E32FA" w:rsidRDefault="006E32FA" w:rsidP="006E32FA">
      <w:pPr>
        <w:rPr>
          <w:b/>
          <w:i/>
          <w:sz w:val="22"/>
          <w:szCs w:val="22"/>
        </w:rPr>
      </w:pPr>
    </w:p>
    <w:p w:rsidR="006E32FA" w:rsidRDefault="006E32FA" w:rsidP="006E32FA">
      <w:pPr>
        <w:rPr>
          <w:b/>
          <w:i/>
          <w:sz w:val="22"/>
          <w:szCs w:val="22"/>
        </w:rPr>
      </w:pPr>
    </w:p>
    <w:p w:rsidR="006E32FA" w:rsidRDefault="006E32FA" w:rsidP="006E32FA">
      <w:pPr>
        <w:rPr>
          <w:b/>
          <w:i/>
          <w:sz w:val="22"/>
          <w:szCs w:val="22"/>
        </w:rPr>
      </w:pPr>
    </w:p>
    <w:p w:rsidR="006E32FA" w:rsidRDefault="006E32FA" w:rsidP="006E32FA">
      <w:pPr>
        <w:rPr>
          <w:b/>
          <w:i/>
          <w:sz w:val="22"/>
          <w:szCs w:val="22"/>
        </w:rPr>
      </w:pPr>
    </w:p>
    <w:p w:rsidR="006E32FA" w:rsidRDefault="006E32FA" w:rsidP="006E32FA">
      <w:pPr>
        <w:rPr>
          <w:b/>
          <w:i/>
          <w:sz w:val="22"/>
          <w:szCs w:val="22"/>
          <w:lang w:val="kk-KZ"/>
        </w:rPr>
      </w:pPr>
    </w:p>
    <w:p w:rsidR="006E32FA" w:rsidRDefault="006E32FA" w:rsidP="006E32FA">
      <w:pPr>
        <w:rPr>
          <w:b/>
          <w:i/>
          <w:sz w:val="22"/>
          <w:szCs w:val="22"/>
        </w:rPr>
      </w:pPr>
    </w:p>
    <w:p w:rsidR="006E32FA" w:rsidRDefault="006E32FA" w:rsidP="006E32FA">
      <w:pPr>
        <w:rPr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Дәріскердің аты-жөні: Төлебаев Т.Ә.</w:t>
      </w:r>
    </w:p>
    <w:p w:rsidR="006E32FA" w:rsidRDefault="006E32FA" w:rsidP="006E32FA">
      <w:pPr>
        <w:rPr>
          <w:sz w:val="22"/>
          <w:szCs w:val="22"/>
          <w:lang w:val="en-US"/>
        </w:rPr>
      </w:pPr>
      <w:r>
        <w:rPr>
          <w:sz w:val="22"/>
          <w:szCs w:val="22"/>
        </w:rPr>
        <w:t>Телефон</w:t>
      </w:r>
      <w:r>
        <w:rPr>
          <w:sz w:val="22"/>
          <w:szCs w:val="22"/>
          <w:lang w:val="en-US"/>
        </w:rPr>
        <w:t xml:space="preserve">:  </w:t>
      </w:r>
      <w:r>
        <w:rPr>
          <w:sz w:val="22"/>
          <w:szCs w:val="22"/>
          <w:lang w:val="kk-KZ"/>
        </w:rPr>
        <w:t>377-33-38 (12-89)</w:t>
      </w:r>
      <w:r>
        <w:rPr>
          <w:sz w:val="22"/>
          <w:szCs w:val="22"/>
          <w:lang w:val="en-US"/>
        </w:rPr>
        <w:t xml:space="preserve"> </w:t>
      </w:r>
    </w:p>
    <w:p w:rsidR="006E32FA" w:rsidRDefault="006E32FA" w:rsidP="006E32FA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e-mail</w:t>
      </w:r>
      <w:proofErr w:type="gramEnd"/>
      <w:r>
        <w:rPr>
          <w:sz w:val="22"/>
          <w:szCs w:val="22"/>
          <w:lang w:val="en-US"/>
        </w:rPr>
        <w:t>:  tur-07mail.ru</w:t>
      </w:r>
    </w:p>
    <w:p w:rsidR="006E32FA" w:rsidRDefault="006E32FA" w:rsidP="006E32FA">
      <w:pPr>
        <w:rPr>
          <w:sz w:val="22"/>
          <w:szCs w:val="22"/>
          <w:lang w:val="kk-KZ"/>
        </w:rPr>
      </w:pP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.:</w:t>
      </w:r>
      <w:r>
        <w:rPr>
          <w:sz w:val="22"/>
          <w:szCs w:val="22"/>
          <w:lang w:val="kk-KZ"/>
        </w:rPr>
        <w:t xml:space="preserve"> 415</w:t>
      </w:r>
    </w:p>
    <w:p w:rsidR="006E32FA" w:rsidRDefault="006E32FA" w:rsidP="006E32FA">
      <w:pPr>
        <w:rPr>
          <w:b/>
          <w:i/>
          <w:sz w:val="22"/>
          <w:szCs w:val="22"/>
          <w:lang w:val="kk-KZ"/>
        </w:rPr>
      </w:pPr>
    </w:p>
    <w:p w:rsidR="006E32FA" w:rsidRDefault="006E32FA" w:rsidP="006E32FA">
      <w:pPr>
        <w:rPr>
          <w:b/>
          <w:i/>
          <w:sz w:val="22"/>
          <w:szCs w:val="22"/>
        </w:rPr>
      </w:pPr>
    </w:p>
    <w:p w:rsidR="006E32FA" w:rsidRDefault="006E32FA" w:rsidP="006E32F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Ф.И.О. преподавателя (лаб. занятия): </w:t>
      </w:r>
    </w:p>
    <w:p w:rsidR="006E32FA" w:rsidRDefault="006E32FA" w:rsidP="006E32FA">
      <w:pPr>
        <w:rPr>
          <w:sz w:val="22"/>
          <w:szCs w:val="22"/>
          <w:lang w:val="en-US"/>
        </w:rPr>
      </w:pPr>
      <w:r>
        <w:rPr>
          <w:sz w:val="22"/>
          <w:szCs w:val="22"/>
        </w:rPr>
        <w:t>Телефон</w:t>
      </w:r>
      <w:r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kk-KZ"/>
        </w:rPr>
        <w:t>377-33-38 (12-89)</w:t>
      </w:r>
      <w:r>
        <w:rPr>
          <w:sz w:val="22"/>
          <w:szCs w:val="22"/>
          <w:lang w:val="en-US"/>
        </w:rPr>
        <w:t xml:space="preserve"> </w:t>
      </w:r>
    </w:p>
    <w:p w:rsidR="006E32FA" w:rsidRDefault="006E32FA" w:rsidP="006E32FA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e-mail</w:t>
      </w:r>
      <w:proofErr w:type="gramEnd"/>
      <w:r>
        <w:rPr>
          <w:sz w:val="22"/>
          <w:szCs w:val="22"/>
          <w:lang w:val="en-US"/>
        </w:rPr>
        <w:t>:  tur-07mail.ru</w:t>
      </w:r>
    </w:p>
    <w:p w:rsidR="006E32FA" w:rsidRDefault="006E32FA" w:rsidP="006E32FA">
      <w:pPr>
        <w:rPr>
          <w:sz w:val="22"/>
          <w:szCs w:val="22"/>
          <w:lang w:val="kk-KZ"/>
        </w:rPr>
      </w:pP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  <w:lang w:val="en-US"/>
        </w:rPr>
        <w:t>.:</w:t>
      </w:r>
      <w:r>
        <w:rPr>
          <w:sz w:val="22"/>
          <w:szCs w:val="22"/>
          <w:lang w:val="kk-KZ"/>
        </w:rPr>
        <w:t xml:space="preserve"> 415</w:t>
      </w:r>
    </w:p>
    <w:p w:rsidR="006E32FA" w:rsidRDefault="006E32FA" w:rsidP="006E32FA">
      <w:pPr>
        <w:rPr>
          <w:sz w:val="22"/>
          <w:szCs w:val="22"/>
          <w:lang w:val="en-US"/>
        </w:rPr>
      </w:pPr>
    </w:p>
    <w:p w:rsidR="006E32FA" w:rsidRDefault="006E32FA" w:rsidP="006E32FA">
      <w:pPr>
        <w:keepNext/>
        <w:tabs>
          <w:tab w:val="center" w:pos="9639"/>
        </w:tabs>
        <w:autoSpaceDE w:val="0"/>
        <w:autoSpaceDN w:val="0"/>
        <w:ind w:right="45"/>
        <w:outlineLvl w:val="1"/>
        <w:rPr>
          <w:b/>
          <w:sz w:val="22"/>
          <w:szCs w:val="22"/>
          <w:lang w:val="en-US"/>
        </w:rPr>
      </w:pPr>
    </w:p>
    <w:p w:rsidR="006E32FA" w:rsidRDefault="006E32FA" w:rsidP="006E32FA">
      <w:pPr>
        <w:keepNext/>
        <w:tabs>
          <w:tab w:val="center" w:pos="9639"/>
        </w:tabs>
        <w:autoSpaceDE w:val="0"/>
        <w:autoSpaceDN w:val="0"/>
        <w:ind w:right="45"/>
        <w:outlineLvl w:val="1"/>
        <w:rPr>
          <w:b/>
          <w:sz w:val="22"/>
          <w:szCs w:val="22"/>
          <w:lang w:val="kk-KZ"/>
        </w:rPr>
      </w:pPr>
      <w:proofErr w:type="spellStart"/>
      <w:r>
        <w:rPr>
          <w:b/>
          <w:sz w:val="22"/>
          <w:szCs w:val="22"/>
        </w:rPr>
        <w:t>Пререквизиты</w:t>
      </w:r>
      <w:proofErr w:type="spellEnd"/>
      <w:r w:rsidRPr="00F92C22">
        <w:rPr>
          <w:b/>
          <w:sz w:val="22"/>
          <w:szCs w:val="22"/>
          <w:lang w:val="en-US"/>
        </w:rPr>
        <w:t>:</w:t>
      </w:r>
      <w:r>
        <w:rPr>
          <w:b/>
          <w:sz w:val="22"/>
          <w:szCs w:val="22"/>
          <w:lang w:val="kk-KZ"/>
        </w:rPr>
        <w:t xml:space="preserve">    Дүниежүзі тарихы, Қазақстан тарихы , Философия.</w:t>
      </w:r>
    </w:p>
    <w:p w:rsidR="006E32FA" w:rsidRDefault="006E32FA" w:rsidP="006E32FA">
      <w:pPr>
        <w:keepNext/>
        <w:tabs>
          <w:tab w:val="center" w:pos="9639"/>
        </w:tabs>
        <w:autoSpaceDE w:val="0"/>
        <w:autoSpaceDN w:val="0"/>
        <w:ind w:right="45"/>
        <w:outlineLvl w:val="1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Постреквизиты: </w:t>
      </w:r>
      <w:r>
        <w:rPr>
          <w:sz w:val="22"/>
          <w:szCs w:val="22"/>
          <w:lang w:val="kk-KZ"/>
        </w:rPr>
        <w:t>.</w:t>
      </w:r>
      <w:r w:rsidRPr="007713F9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Дүниежүзі тарихы, Қазақстан тарихы</w:t>
      </w:r>
    </w:p>
    <w:p w:rsidR="006E32FA" w:rsidRDefault="006E32FA" w:rsidP="006E32FA">
      <w:pPr>
        <w:ind w:right="477"/>
        <w:jc w:val="both"/>
        <w:rPr>
          <w:sz w:val="22"/>
          <w:szCs w:val="22"/>
          <w:lang w:val="kk-KZ"/>
        </w:rPr>
      </w:pPr>
    </w:p>
    <w:p w:rsidR="006E32FA" w:rsidRDefault="006E32FA" w:rsidP="006E32FA">
      <w:pPr>
        <w:ind w:right="477"/>
        <w:jc w:val="both"/>
        <w:rPr>
          <w:b/>
          <w:sz w:val="22"/>
          <w:szCs w:val="22"/>
          <w:lang w:val="kk-KZ"/>
        </w:rPr>
      </w:pPr>
    </w:p>
    <w:p w:rsidR="006E32FA" w:rsidRDefault="006E32FA" w:rsidP="006E32FA">
      <w:pPr>
        <w:ind w:right="477"/>
        <w:jc w:val="both"/>
        <w:rPr>
          <w:b/>
          <w:sz w:val="22"/>
          <w:szCs w:val="22"/>
          <w:lang w:val="kk-KZ"/>
        </w:rPr>
      </w:pPr>
    </w:p>
    <w:p w:rsidR="006E32FA" w:rsidRDefault="006E32FA" w:rsidP="006E32FA">
      <w:pPr>
        <w:ind w:right="477"/>
        <w:jc w:val="both"/>
        <w:rPr>
          <w:b/>
          <w:sz w:val="22"/>
          <w:szCs w:val="22"/>
          <w:lang w:val="kk-KZ"/>
        </w:rPr>
      </w:pPr>
    </w:p>
    <w:p w:rsidR="006E32FA" w:rsidRDefault="006E32FA" w:rsidP="006E32FA">
      <w:pPr>
        <w:ind w:right="477"/>
        <w:jc w:val="both"/>
        <w:rPr>
          <w:b/>
          <w:sz w:val="22"/>
          <w:szCs w:val="22"/>
          <w:lang w:val="kk-KZ"/>
        </w:rPr>
      </w:pPr>
    </w:p>
    <w:p w:rsidR="006E32FA" w:rsidRDefault="006E32FA" w:rsidP="006E32FA">
      <w:pPr>
        <w:ind w:right="477"/>
        <w:jc w:val="both"/>
        <w:rPr>
          <w:b/>
          <w:sz w:val="22"/>
          <w:szCs w:val="22"/>
          <w:lang w:val="kk-KZ"/>
        </w:rPr>
      </w:pPr>
    </w:p>
    <w:p w:rsidR="006E32FA" w:rsidRDefault="006E32FA" w:rsidP="006E32FA">
      <w:pPr>
        <w:ind w:right="477"/>
        <w:jc w:val="both"/>
        <w:rPr>
          <w:b/>
          <w:sz w:val="22"/>
          <w:szCs w:val="22"/>
          <w:lang w:val="kk-KZ"/>
        </w:rPr>
      </w:pPr>
    </w:p>
    <w:p w:rsidR="006E32FA" w:rsidRDefault="006E32FA" w:rsidP="006E32FA">
      <w:pPr>
        <w:ind w:right="477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Алматы 2010</w:t>
      </w:r>
    </w:p>
    <w:p w:rsidR="006E32FA" w:rsidRDefault="006E32FA" w:rsidP="006E32FA">
      <w:pPr>
        <w:ind w:right="477"/>
        <w:jc w:val="center"/>
        <w:rPr>
          <w:b/>
          <w:sz w:val="22"/>
          <w:szCs w:val="22"/>
          <w:lang w:val="kk-KZ"/>
        </w:rPr>
      </w:pPr>
    </w:p>
    <w:p w:rsidR="006E32FA" w:rsidRDefault="006E32FA" w:rsidP="006E32FA">
      <w:pPr>
        <w:jc w:val="both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                                                    </w:t>
      </w:r>
    </w:p>
    <w:p w:rsidR="006E32FA" w:rsidRDefault="006E32FA" w:rsidP="006E32FA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lastRenderedPageBreak/>
        <w:t>Силлабус</w:t>
      </w:r>
    </w:p>
    <w:p w:rsidR="006E32FA" w:rsidRDefault="006E32FA" w:rsidP="006E32FA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1-  курс магистранттарына арналған</w:t>
      </w:r>
    </w:p>
    <w:p w:rsidR="006E32FA" w:rsidRDefault="006E32FA" w:rsidP="006E32FA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6E32FA" w:rsidRDefault="006E32FA" w:rsidP="006E32FA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1.    Пән атауы:     </w:t>
      </w:r>
      <w:r>
        <w:rPr>
          <w:b/>
          <w:sz w:val="28"/>
          <w:szCs w:val="28"/>
          <w:lang w:val="kk-KZ"/>
        </w:rPr>
        <w:t>Дәстүрлі және қазіргі методологиялық бағыттар.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6E32FA" w:rsidRDefault="006E32FA" w:rsidP="006E32FA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2.   Оқыту түрі</w:t>
      </w:r>
      <w:r>
        <w:rPr>
          <w:rFonts w:ascii="Kz Times New Roman" w:hAnsi="Kz Times New Roman"/>
          <w:sz w:val="28"/>
          <w:szCs w:val="28"/>
          <w:lang w:val="kk-KZ"/>
        </w:rPr>
        <w:t>- күндізгі, 1 семестр, 1 -  курс,   қазақ бөлімі</w:t>
      </w:r>
    </w:p>
    <w:p w:rsidR="006E32FA" w:rsidRDefault="006E32FA" w:rsidP="006E32FA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«050203, Тарих» мамандығы бойынша  </w:t>
      </w:r>
    </w:p>
    <w:p w:rsidR="006E32FA" w:rsidRDefault="006E32FA" w:rsidP="006E32FA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3.   Кредит саны- 3,    30 дәріс, 30 семинар, 20 СӨЖ. 2 -АБ</w:t>
      </w:r>
    </w:p>
    <w:p w:rsidR="006E32FA" w:rsidRDefault="006E32FA" w:rsidP="006E32FA">
      <w:pPr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4.  Оқытушы: </w:t>
      </w:r>
      <w:r>
        <w:rPr>
          <w:rFonts w:ascii="Kz Times New Roman" w:hAnsi="Kz Times New Roman"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b/>
          <w:sz w:val="28"/>
          <w:szCs w:val="28"/>
          <w:lang w:val="kk-KZ"/>
        </w:rPr>
        <w:t>Төлебаев Т.Ә  профессор.</w:t>
      </w:r>
    </w:p>
    <w:p w:rsidR="006E32FA" w:rsidRDefault="006E32FA" w:rsidP="006E32FA">
      <w:pPr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5.  Байланыс  телефоны</w:t>
      </w:r>
      <w:r>
        <w:rPr>
          <w:rFonts w:ascii="Kz Times New Roman" w:hAnsi="Kz Times New Roman"/>
          <w:sz w:val="28"/>
          <w:szCs w:val="28"/>
          <w:lang w:val="kk-KZ"/>
        </w:rPr>
        <w:t>:  77-33-38,  12-89; деректану және тарихнама кафедрасы.</w:t>
      </w:r>
      <w:r>
        <w:rPr>
          <w:rFonts w:ascii="Kz Times New Roman" w:hAnsi="Kz Times New Roman"/>
          <w:sz w:val="28"/>
          <w:szCs w:val="28"/>
        </w:rPr>
        <w:t xml:space="preserve">     </w:t>
      </w:r>
    </w:p>
    <w:p w:rsidR="006E32FA" w:rsidRDefault="006E32FA" w:rsidP="006E32FA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</w:rPr>
        <w:t xml:space="preserve">    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e-mail: Tur – 07 @ mail ru </w:t>
      </w:r>
    </w:p>
    <w:p w:rsidR="006E32FA" w:rsidRDefault="006E32FA" w:rsidP="006E32FA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6.   Пәннің сипаттамасы:</w:t>
      </w:r>
    </w:p>
    <w:p w:rsidR="006E32FA" w:rsidRDefault="006E32FA" w:rsidP="006E32FA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fr-FR"/>
        </w:rPr>
        <w:t>«</w:t>
      </w:r>
      <w:r>
        <w:rPr>
          <w:b/>
          <w:sz w:val="28"/>
          <w:szCs w:val="28"/>
          <w:lang w:val="kk-KZ"/>
        </w:rPr>
        <w:t>Дәстүрлі және қазіргі методологиялық бағыттар</w:t>
      </w:r>
      <w:r>
        <w:rPr>
          <w:rFonts w:ascii="Kz Times New Roman" w:hAnsi="Kz Times New Roman"/>
          <w:sz w:val="28"/>
          <w:lang w:val="kk-KZ"/>
        </w:rPr>
        <w:t>» пәні әлеуметтанушылық ғылымдардың методологиялық бағыттарының</w:t>
      </w:r>
      <w:r>
        <w:rPr>
          <w:sz w:val="28"/>
          <w:szCs w:val="28"/>
          <w:lang w:val="kk-KZ"/>
        </w:rPr>
        <w:t xml:space="preserve"> қалыптасуы мен дамуы, бүгінгі таңдағы жағдайы жөніндегі </w:t>
      </w:r>
      <w:r>
        <w:rPr>
          <w:rFonts w:ascii="Kz Times New Roman" w:hAnsi="Kz Times New Roman"/>
          <w:sz w:val="28"/>
          <w:lang w:val="kk-KZ"/>
        </w:rPr>
        <w:t>мәселелерді оқытады</w:t>
      </w:r>
    </w:p>
    <w:p w:rsidR="006E32FA" w:rsidRDefault="006E32FA" w:rsidP="006E32FA">
      <w:pPr>
        <w:jc w:val="both"/>
        <w:rPr>
          <w:rFonts w:ascii="Kz Times New Roman" w:hAnsi="Kz Times New Roman"/>
          <w:b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Пәнді оқытудың міндеттеріне</w:t>
      </w:r>
      <w:r>
        <w:rPr>
          <w:rFonts w:ascii="Kz Times New Roman" w:hAnsi="Kz Times New Roman"/>
          <w:sz w:val="28"/>
          <w:lang w:val="kk-KZ"/>
        </w:rPr>
        <w:t xml:space="preserve"> Дүние жүзінде және Тәуелсіз Қазақстанда </w:t>
      </w:r>
      <w:r>
        <w:rPr>
          <w:sz w:val="28"/>
          <w:szCs w:val="28"/>
          <w:lang w:val="kk-KZ"/>
        </w:rPr>
        <w:t>д</w:t>
      </w:r>
      <w:r w:rsidRPr="00A95FF5">
        <w:rPr>
          <w:sz w:val="28"/>
          <w:szCs w:val="28"/>
          <w:lang w:val="kk-KZ"/>
        </w:rPr>
        <w:t>әстүрлі және қазіргі методологиялық бағыттар</w:t>
      </w:r>
      <w:r>
        <w:rPr>
          <w:sz w:val="28"/>
          <w:szCs w:val="28"/>
          <w:lang w:val="kk-KZ"/>
        </w:rPr>
        <w:t>дың</w:t>
      </w:r>
      <w:r>
        <w:rPr>
          <w:rFonts w:ascii="Kz Times New Roman" w:hAnsi="Kz Times New Roman"/>
          <w:sz w:val="28"/>
          <w:lang w:val="kk-KZ"/>
        </w:rPr>
        <w:t xml:space="preserve"> қалыптасуы мен дамуы және ондағы басты ұстанымдар, олардың ұқсастықтары мен айырмашылықтыры, тарих ғылымындағы орны мен маңызы және пайдалану әдіс-тәсілдері туралы мәселелерді  оқытып үйрету жатады. Курсты оқу барысында магистранттардың методологиялық бағыттардың қалыптасу және даму ерекшеліктерін, оларды ғылыми зерттеу жұмыстарын жазу барысында қолданудың маңызын </w:t>
      </w:r>
      <w:r>
        <w:rPr>
          <w:rFonts w:ascii="Kz Times New Roman" w:hAnsi="Kz Times New Roman"/>
          <w:b/>
          <w:sz w:val="28"/>
          <w:lang w:val="kk-KZ"/>
        </w:rPr>
        <w:t>біліп,</w:t>
      </w:r>
      <w:r>
        <w:rPr>
          <w:rFonts w:ascii="Kz Times New Roman" w:hAnsi="Kz Times New Roman"/>
          <w:sz w:val="28"/>
          <w:lang w:val="kk-KZ"/>
        </w:rPr>
        <w:t xml:space="preserve"> олардың қазақ тарихын зерттеудегі рөлін түсініп,</w:t>
      </w:r>
      <w:r w:rsidRPr="00A95FF5">
        <w:rPr>
          <w:rFonts w:ascii="Kz Times New Roman" w:hAnsi="Kz Times New Roman"/>
          <w:sz w:val="28"/>
          <w:lang w:val="kk-KZ"/>
        </w:rPr>
        <w:t xml:space="preserve"> </w:t>
      </w:r>
      <w:r>
        <w:rPr>
          <w:rFonts w:ascii="Kz Times New Roman" w:hAnsi="Kz Times New Roman"/>
          <w:sz w:val="28"/>
          <w:lang w:val="kk-KZ"/>
        </w:rPr>
        <w:t xml:space="preserve">талдап зерттеуге,  қазақстандық тарихшылардың қоғамдағы орнын  ажыратуға және осылар арқылы алғашқы ғылыми жұмыстар жүргізу негіздеріне </w:t>
      </w:r>
      <w:r>
        <w:rPr>
          <w:rFonts w:ascii="Kz Times New Roman" w:hAnsi="Kz Times New Roman"/>
          <w:b/>
          <w:sz w:val="28"/>
          <w:lang w:val="kk-KZ"/>
        </w:rPr>
        <w:t>дағдыланады.</w:t>
      </w:r>
    </w:p>
    <w:p w:rsidR="006E32FA" w:rsidRDefault="006E32FA" w:rsidP="006E32FA">
      <w:pPr>
        <w:ind w:firstLine="54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 xml:space="preserve">Пәнінің мақсаты: </w:t>
      </w:r>
      <w:r w:rsidRPr="00CA71EA">
        <w:rPr>
          <w:rFonts w:ascii="Kz Times New Roman" w:hAnsi="Kz Times New Roman"/>
          <w:sz w:val="28"/>
          <w:lang w:val="kk-KZ"/>
        </w:rPr>
        <w:t>Ме</w:t>
      </w:r>
      <w:r>
        <w:rPr>
          <w:rFonts w:ascii="Kz Times New Roman" w:hAnsi="Kz Times New Roman"/>
          <w:sz w:val="28"/>
          <w:lang w:val="kk-KZ"/>
        </w:rPr>
        <w:t>тодология</w:t>
      </w:r>
      <w:r w:rsidRPr="00CA71EA">
        <w:rPr>
          <w:rFonts w:ascii="Kz Times New Roman" w:hAnsi="Kz Times New Roman"/>
          <w:sz w:val="28"/>
          <w:lang w:val="kk-KZ"/>
        </w:rPr>
        <w:t xml:space="preserve"> ұғымының пайда болуы, </w:t>
      </w:r>
      <w:r>
        <w:rPr>
          <w:rFonts w:ascii="Kz Times New Roman" w:hAnsi="Kz Times New Roman"/>
          <w:sz w:val="28"/>
          <w:lang w:val="kk-KZ"/>
        </w:rPr>
        <w:t>оның</w:t>
      </w:r>
      <w:r w:rsidRPr="00CA71EA">
        <w:rPr>
          <w:rFonts w:ascii="Kz Times New Roman" w:hAnsi="Kz Times New Roman"/>
          <w:sz w:val="28"/>
          <w:lang w:val="kk-KZ"/>
        </w:rPr>
        <w:t xml:space="preserve"> тарихы</w:t>
      </w:r>
      <w:r>
        <w:rPr>
          <w:rFonts w:ascii="Kz Times New Roman" w:hAnsi="Kz Times New Roman"/>
          <w:sz w:val="28"/>
          <w:lang w:val="kk-KZ"/>
        </w:rPr>
        <w:t xml:space="preserve"> және</w:t>
      </w:r>
      <w:r w:rsidRPr="00CA71EA">
        <w:rPr>
          <w:rFonts w:ascii="Kz Times New Roman" w:hAnsi="Kz Times New Roman"/>
          <w:sz w:val="28"/>
          <w:lang w:val="kk-KZ"/>
        </w:rPr>
        <w:t xml:space="preserve"> </w:t>
      </w:r>
      <w:r>
        <w:rPr>
          <w:rFonts w:ascii="Kz Times New Roman" w:hAnsi="Kz Times New Roman"/>
          <w:sz w:val="28"/>
          <w:lang w:val="kk-KZ"/>
        </w:rPr>
        <w:t>Қазақстанның тәуелсіздік алғалы бергі кезеңде тарих ғылымында методологияны пайдалану барысы туралы мәселелерді оқытып-үйрету.</w:t>
      </w:r>
    </w:p>
    <w:p w:rsidR="006E32FA" w:rsidRDefault="006E32FA" w:rsidP="006E32FA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Пәнаралық байланыс:</w:t>
      </w:r>
      <w:r>
        <w:rPr>
          <w:rFonts w:ascii="Kz Times New Roman" w:hAnsi="Kz Times New Roman"/>
          <w:sz w:val="28"/>
          <w:lang w:val="kk-KZ"/>
        </w:rPr>
        <w:t xml:space="preserve"> Дүниежүзі тарихы, Философия, Қазақстан тарихнамасы; Қазақстан тарихы; және т.б.</w:t>
      </w:r>
    </w:p>
    <w:p w:rsidR="006E32FA" w:rsidRDefault="006E32FA" w:rsidP="006E32FA">
      <w:pPr>
        <w:ind w:firstLine="54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Пәннің алдында:</w:t>
      </w:r>
      <w:r>
        <w:rPr>
          <w:rFonts w:ascii="Kz Times New Roman" w:hAnsi="Kz Times New Roman"/>
          <w:sz w:val="28"/>
          <w:lang w:val="kk-KZ"/>
        </w:rPr>
        <w:t xml:space="preserve"> «Қазақстан тарихы», «Дүиежүзі тарихы», «Философия» және т.б. пәндер оқытылған.</w:t>
      </w:r>
    </w:p>
    <w:p w:rsidR="006E32FA" w:rsidRDefault="006E32FA" w:rsidP="006E32FA">
      <w:pPr>
        <w:ind w:firstLine="540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Пәннен кейін:</w:t>
      </w:r>
      <w:r>
        <w:rPr>
          <w:rFonts w:ascii="Kz Times New Roman" w:hAnsi="Kz Times New Roman"/>
          <w:sz w:val="28"/>
          <w:lang w:val="kk-KZ"/>
        </w:rPr>
        <w:t xml:space="preserve"> Дүниежүзі тарихы, Қазақстан тарихы  т.б. пәндер оқытылады.</w:t>
      </w:r>
    </w:p>
    <w:p w:rsidR="006E32FA" w:rsidRDefault="006E32FA" w:rsidP="006E32FA">
      <w:pPr>
        <w:ind w:firstLine="540"/>
        <w:jc w:val="both"/>
        <w:rPr>
          <w:rFonts w:ascii="Kz Times New Roman" w:hAnsi="Kz Times New Roman"/>
          <w:b/>
          <w:sz w:val="28"/>
          <w:lang w:val="kk-KZ"/>
        </w:rPr>
      </w:pPr>
    </w:p>
    <w:p w:rsidR="006E32FA" w:rsidRDefault="006E32FA" w:rsidP="006E32FA">
      <w:pPr>
        <w:ind w:firstLine="540"/>
        <w:jc w:val="both"/>
        <w:rPr>
          <w:rFonts w:ascii="Kz Times New Roman" w:hAnsi="Kz Times New Roman"/>
          <w:b/>
          <w:sz w:val="28"/>
          <w:lang w:val="kk-KZ"/>
        </w:rPr>
      </w:pPr>
    </w:p>
    <w:p w:rsidR="006E32FA" w:rsidRDefault="006E32FA" w:rsidP="006E32FA">
      <w:pPr>
        <w:ind w:firstLine="540"/>
        <w:jc w:val="both"/>
        <w:rPr>
          <w:rFonts w:ascii="Kz Times New Roman" w:hAnsi="Kz Times New Roman"/>
          <w:b/>
          <w:sz w:val="28"/>
          <w:lang w:val="kk-KZ"/>
        </w:rPr>
      </w:pPr>
    </w:p>
    <w:p w:rsidR="006E32FA" w:rsidRDefault="006E32FA" w:rsidP="006E32FA">
      <w:pPr>
        <w:ind w:firstLine="540"/>
        <w:jc w:val="both"/>
        <w:rPr>
          <w:rFonts w:ascii="Kz Times New Roman" w:hAnsi="Kz Times New Roman"/>
          <w:b/>
          <w:sz w:val="28"/>
          <w:lang w:val="kk-KZ"/>
        </w:rPr>
      </w:pPr>
    </w:p>
    <w:p w:rsidR="006E32FA" w:rsidRDefault="006E32FA" w:rsidP="006E32FA">
      <w:pPr>
        <w:ind w:firstLine="540"/>
        <w:jc w:val="both"/>
        <w:rPr>
          <w:rFonts w:ascii="Kz Times New Roman" w:hAnsi="Kz Times New Roman"/>
          <w:b/>
          <w:sz w:val="28"/>
          <w:lang w:val="kk-KZ"/>
        </w:rPr>
      </w:pPr>
    </w:p>
    <w:p w:rsidR="006E32FA" w:rsidRDefault="006E32FA" w:rsidP="006E32FA">
      <w:pPr>
        <w:ind w:firstLine="540"/>
        <w:jc w:val="both"/>
        <w:rPr>
          <w:rFonts w:ascii="Kz Times New Roman" w:hAnsi="Kz Times New Roman"/>
          <w:b/>
          <w:sz w:val="28"/>
          <w:lang w:val="kk-KZ"/>
        </w:rPr>
      </w:pPr>
    </w:p>
    <w:p w:rsidR="006E32FA" w:rsidRDefault="006E32FA" w:rsidP="006E32FA">
      <w:pPr>
        <w:ind w:firstLine="540"/>
        <w:jc w:val="both"/>
        <w:rPr>
          <w:rFonts w:ascii="Kz Times New Roman" w:hAnsi="Kz Times New Roman"/>
          <w:b/>
          <w:sz w:val="28"/>
          <w:lang w:val="kk-KZ"/>
        </w:rPr>
      </w:pPr>
    </w:p>
    <w:p w:rsidR="006E32FA" w:rsidRDefault="006E32FA" w:rsidP="006E32FA">
      <w:pPr>
        <w:ind w:firstLine="540"/>
        <w:jc w:val="both"/>
        <w:rPr>
          <w:rFonts w:ascii="Kz Times New Roman" w:hAnsi="Kz Times New Roman"/>
          <w:b/>
          <w:sz w:val="28"/>
          <w:lang w:val="kk-KZ"/>
        </w:rPr>
      </w:pPr>
    </w:p>
    <w:p w:rsidR="006E32FA" w:rsidRDefault="006E32FA" w:rsidP="006E32FA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6E32FA" w:rsidRDefault="006E32FA" w:rsidP="006E32FA">
      <w:pPr>
        <w:tabs>
          <w:tab w:val="left" w:pos="180"/>
          <w:tab w:val="left" w:pos="1200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lastRenderedPageBreak/>
        <w:t>Курстың құрылымы:</w:t>
      </w:r>
    </w:p>
    <w:p w:rsidR="006E32FA" w:rsidRDefault="006E32FA" w:rsidP="006E32FA">
      <w:pPr>
        <w:tabs>
          <w:tab w:val="left" w:pos="180"/>
          <w:tab w:val="left" w:pos="1200"/>
        </w:tabs>
        <w:jc w:val="both"/>
        <w:rPr>
          <w:rFonts w:ascii="Kz Times New Roman" w:hAnsi="Kz Times New Roman"/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4081"/>
        <w:gridCol w:w="1096"/>
        <w:gridCol w:w="3628"/>
      </w:tblGrid>
      <w:tr w:rsidR="006E32FA" w:rsidRPr="007745BF" w:rsidTr="00F75347">
        <w:trPr>
          <w:trHeight w:val="64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Апта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Тақырыптың атауы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Сағат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СОӨЖ тақырыптары</w:t>
            </w:r>
          </w:p>
        </w:tc>
      </w:tr>
      <w:tr w:rsidR="006E32FA" w:rsidRPr="007745BF" w:rsidTr="00F7534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/>
              </w:rPr>
              <w:t>Кіріспе.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E32FA" w:rsidRPr="007745BF" w:rsidTr="00F75347">
        <w:trPr>
          <w:trHeight w:val="402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/>
              </w:rPr>
              <w:t>Методология ұғымы және оның ерекшеліктері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1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/>
              </w:rPr>
              <w:t>Методология ұғымы және оның ерекшеліктері</w:t>
            </w:r>
          </w:p>
        </w:tc>
      </w:tr>
      <w:tr w:rsidR="006E32FA" w:rsidRPr="007745BF" w:rsidTr="00F75347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/>
              </w:rPr>
              <w:t>Методология ұғымы және оның ерекшеліктері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E32FA" w:rsidRPr="007745BF" w:rsidTr="00F75347">
        <w:trPr>
          <w:trHeight w:val="301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en-US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3-4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Функционализм: мәні, қалыптасуы мен дамуы, қолданылуы және оның ерекшеліктері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Функционализм: мәні, қалыптасуы мен дамуы.</w:t>
            </w:r>
          </w:p>
        </w:tc>
      </w:tr>
      <w:tr w:rsidR="006E32FA" w:rsidRPr="007745BF" w:rsidTr="00F75347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Функционализм: мәні, қалыптасуы мен дамуы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E32FA" w:rsidRPr="007745BF" w:rsidTr="00F75347">
        <w:trPr>
          <w:trHeight w:val="3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5-6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Позитивизмнің қалыптасуы мен дамуы, тарихи зерттеулерде қолданылуы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Позитивизмнің қалыптасуы мен дамуы, көрнекті өкілдері.</w:t>
            </w:r>
          </w:p>
        </w:tc>
      </w:tr>
      <w:tr w:rsidR="006E32FA" w:rsidRPr="007745BF" w:rsidTr="00F75347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Позитивизмнің қалыптасуы мен дамуы</w:t>
            </w:r>
            <w:r w:rsidRPr="007745BF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6E32FA" w:rsidRPr="007745BF" w:rsidTr="00F75347">
        <w:trPr>
          <w:trHeight w:val="26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6-7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Эволюционизм: қалыптасуы, дамуы және бүгінгі жағдайы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Эволюционизм және антиэволюционисер.</w:t>
            </w:r>
          </w:p>
        </w:tc>
      </w:tr>
      <w:tr w:rsidR="006E32FA" w:rsidRPr="007745BF" w:rsidTr="00F75347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Эволюционизм және антиэволюционисер.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E32FA" w:rsidRPr="007745BF" w:rsidTr="00F75347">
        <w:trPr>
          <w:trHeight w:val="21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8-9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Тарихтың материалистік түсінігі: мәні, қалыптасуы мен дамуы, қолданылу кезеңі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Марксизм, неомарксизм және тарих ғылымы</w:t>
            </w:r>
          </w:p>
        </w:tc>
      </w:tr>
      <w:tr w:rsidR="006E32FA" w:rsidRPr="007745BF" w:rsidTr="00F7534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Неомарксизм және тарих ғылымы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6E32FA" w:rsidRPr="007745BF" w:rsidTr="00F75347">
        <w:trPr>
          <w:trHeight w:val="31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Өркениеттілік макротеориясы: қалыптасуы, тиімді және тиімсіз жақтары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1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Өркениеттілік макротеориясы: қалыптасуы, ерекшеліктері</w:t>
            </w:r>
          </w:p>
        </w:tc>
      </w:tr>
      <w:tr w:rsidR="006E32FA" w:rsidRPr="007745BF" w:rsidTr="00F75347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Өркениеттілік макротеориясы: қалыптасуы, ерекшеліктері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E32FA" w:rsidRPr="007745BF" w:rsidTr="00F75347">
        <w:trPr>
          <w:trHeight w:val="38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11-12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Этнометодология: көрнекті өкілдері және олардың тұжырымдары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Этнометодология: қалыптасуы және қолданылу жолдары</w:t>
            </w:r>
          </w:p>
        </w:tc>
      </w:tr>
      <w:tr w:rsidR="006E32FA" w:rsidRPr="007745BF" w:rsidTr="00F75347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Этнометодология: мәні мен ерекшеліктері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E32FA" w:rsidRPr="007745BF" w:rsidTr="00F75347">
        <w:trPr>
          <w:trHeight w:val="302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en-US"/>
              </w:rPr>
              <w:t>1</w:t>
            </w:r>
            <w:r w:rsidRPr="007745BF">
              <w:rPr>
                <w:rFonts w:ascii="Kz Times New Roman" w:hAnsi="Kz Times New Roman"/>
                <w:b/>
                <w:lang w:val="kk-KZ"/>
              </w:rPr>
              <w:t>3-14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Феноменология: қалыптасуы мен дамуы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Феноменология: қалыптасуы мен дамуы</w:t>
            </w:r>
          </w:p>
        </w:tc>
      </w:tr>
      <w:tr w:rsidR="006E32FA" w:rsidRPr="007745BF" w:rsidTr="00F75347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Феноменология: мәні және қолдану жолдары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6E32FA" w:rsidRPr="007745BF" w:rsidTr="00F75347">
        <w:trPr>
          <w:trHeight w:val="2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7745BF">
              <w:rPr>
                <w:rFonts w:ascii="Kz Times New Roman" w:hAnsi="Kz Times New Roman"/>
                <w:b/>
                <w:lang w:val="kk-KZ"/>
              </w:rPr>
              <w:t>15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Методологиялық плюрализм және тарих ғылымы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Методологиялық плюрализм</w:t>
            </w:r>
          </w:p>
        </w:tc>
      </w:tr>
      <w:tr w:rsidR="006E32FA" w:rsidRPr="007745BF" w:rsidTr="00F75347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Методологиялық плюрализм және тарих ғылымы</w:t>
            </w:r>
            <w:r w:rsidRPr="007745BF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A" w:rsidRPr="007745BF" w:rsidRDefault="006E32FA" w:rsidP="00F75347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Kz Times New Roman" w:hAnsi="Kz Times New Roman"/>
                <w:lang w:val="kk-KZ" w:eastAsia="ar-SA"/>
              </w:rPr>
            </w:pPr>
            <w:r w:rsidRPr="007745BF">
              <w:rPr>
                <w:rFonts w:ascii="Kz Times New Roman" w:hAnsi="Kz Times New Roman"/>
                <w:lang w:val="kk-KZ"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A" w:rsidRPr="007745BF" w:rsidRDefault="006E32FA" w:rsidP="00F75347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</w:tbl>
    <w:p w:rsidR="006E32FA" w:rsidRDefault="006E32FA" w:rsidP="006E32FA">
      <w:pPr>
        <w:jc w:val="center"/>
        <w:rPr>
          <w:rFonts w:ascii="Kz Times New Roman" w:hAnsi="Kz Times New Roman"/>
          <w:b/>
          <w:lang w:val="kk-KZ"/>
        </w:rPr>
      </w:pPr>
    </w:p>
    <w:p w:rsidR="006E32FA" w:rsidRDefault="006E32FA" w:rsidP="006E32FA">
      <w:pPr>
        <w:jc w:val="center"/>
        <w:rPr>
          <w:rFonts w:ascii="Kz Times New Roman" w:hAnsi="Kz Times New Roman"/>
          <w:b/>
          <w:lang w:val="kk-KZ"/>
        </w:rPr>
      </w:pPr>
    </w:p>
    <w:p w:rsidR="006E32FA" w:rsidRDefault="006E32FA" w:rsidP="006E32FA">
      <w:pPr>
        <w:jc w:val="center"/>
        <w:rPr>
          <w:rFonts w:ascii="Kz Times New Roman" w:hAnsi="Kz Times New Roman"/>
          <w:b/>
          <w:lang w:val="kk-KZ"/>
        </w:rPr>
      </w:pPr>
    </w:p>
    <w:p w:rsidR="006E32FA" w:rsidRDefault="006E32FA" w:rsidP="006E32FA">
      <w:pPr>
        <w:jc w:val="center"/>
        <w:rPr>
          <w:rFonts w:ascii="Kz Times New Roman" w:hAnsi="Kz Times New Roman"/>
          <w:b/>
          <w:lang w:val="kk-KZ"/>
        </w:rPr>
      </w:pPr>
    </w:p>
    <w:p w:rsidR="006E32FA" w:rsidRDefault="006E32FA" w:rsidP="006E32FA">
      <w:pPr>
        <w:jc w:val="center"/>
        <w:rPr>
          <w:rFonts w:ascii="Kz Times New Roman" w:hAnsi="Kz Times New Roman"/>
          <w:b/>
          <w:lang w:val="kk-KZ"/>
        </w:rPr>
      </w:pPr>
    </w:p>
    <w:p w:rsidR="006E32FA" w:rsidRDefault="006E32FA" w:rsidP="006E32FA">
      <w:pPr>
        <w:jc w:val="center"/>
        <w:rPr>
          <w:rFonts w:ascii="Kz Times New Roman" w:hAnsi="Kz Times New Roman"/>
          <w:b/>
          <w:lang w:val="kk-KZ"/>
        </w:rPr>
      </w:pPr>
    </w:p>
    <w:p w:rsidR="006E32FA" w:rsidRDefault="006E32FA" w:rsidP="006E32FA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lastRenderedPageBreak/>
        <w:t>Әдебиеттер</w:t>
      </w:r>
    </w:p>
    <w:p w:rsidR="006E32FA" w:rsidRDefault="006E32FA" w:rsidP="006E32FA">
      <w:pPr>
        <w:jc w:val="center"/>
        <w:rPr>
          <w:rFonts w:ascii="Kz Times New Roman" w:hAnsi="Kz Times New Roman"/>
          <w:b/>
          <w:sz w:val="28"/>
          <w:lang w:val="kk-KZ"/>
        </w:rPr>
      </w:pPr>
    </w:p>
    <w:p w:rsidR="006E32FA" w:rsidRDefault="006E32FA" w:rsidP="006E32FA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1. Дьяков В.А. Методология истории в прошлом и настоящем. М., 2004.</w:t>
      </w:r>
    </w:p>
    <w:p w:rsidR="006E32FA" w:rsidRDefault="006E32FA" w:rsidP="006E32FA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2. Могильницкий Б.Г. Введение в методологтю истории. М., 1989.</w:t>
      </w:r>
    </w:p>
    <w:p w:rsidR="006E32FA" w:rsidRDefault="006E32FA" w:rsidP="006E32FA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3. Иванов В.В. Соотношение истории и современности как методологическая проблема. М., 2003.</w:t>
      </w:r>
    </w:p>
    <w:p w:rsidR="006E32FA" w:rsidRDefault="006E32FA" w:rsidP="006E32FA">
      <w:p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4. Новые направления методологии социологической науки. М., 2009.</w:t>
      </w:r>
    </w:p>
    <w:p w:rsidR="006E32FA" w:rsidRDefault="006E32FA" w:rsidP="006E32FA">
      <w:pPr>
        <w:jc w:val="both"/>
        <w:rPr>
          <w:rFonts w:ascii="Kz Times New Roman" w:hAnsi="Kz Times New Roman"/>
          <w:sz w:val="28"/>
          <w:lang w:val="kk-KZ"/>
        </w:rPr>
      </w:pPr>
    </w:p>
    <w:p w:rsidR="006E32FA" w:rsidRDefault="006E32FA" w:rsidP="006E32FA">
      <w:pPr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 xml:space="preserve">МӨЖ бойынша берілетін тапсырмалар: </w:t>
      </w:r>
    </w:p>
    <w:p w:rsidR="006E32FA" w:rsidRDefault="006E32FA" w:rsidP="006E32FA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1. Теория және методология ұғымдары: ұқсастығы мен айырмашылығы</w:t>
      </w:r>
    </w:p>
    <w:p w:rsidR="006E32FA" w:rsidRDefault="006E32FA" w:rsidP="006E32FA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2. </w:t>
      </w:r>
      <w:r w:rsidRPr="00B26BF3">
        <w:rPr>
          <w:rFonts w:ascii="Kz Times New Roman" w:hAnsi="Kz Times New Roman"/>
          <w:lang w:val="kk-KZ" w:eastAsia="ar-SA"/>
        </w:rPr>
        <w:t>Функционализм</w:t>
      </w:r>
      <w:r>
        <w:rPr>
          <w:rFonts w:ascii="Kz Times New Roman" w:hAnsi="Kz Times New Roman"/>
          <w:lang w:val="kk-KZ" w:eastAsia="ar-SA"/>
        </w:rPr>
        <w:t>: мәні, қалыптасуы мен дамуы.</w:t>
      </w:r>
    </w:p>
    <w:p w:rsidR="006E32FA" w:rsidRDefault="006E32FA" w:rsidP="006E32F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/>
        </w:rPr>
        <w:t>3.</w:t>
      </w:r>
      <w:r w:rsidRPr="00D37E88">
        <w:rPr>
          <w:rFonts w:ascii="Kz Times New Roman" w:hAnsi="Kz Times New Roman"/>
          <w:lang w:val="kk-KZ" w:eastAsia="ar-SA"/>
        </w:rPr>
        <w:t xml:space="preserve"> </w:t>
      </w:r>
      <w:r w:rsidRPr="00B26BF3">
        <w:rPr>
          <w:rFonts w:ascii="Kz Times New Roman" w:hAnsi="Kz Times New Roman"/>
          <w:lang w:val="kk-KZ" w:eastAsia="ar-SA"/>
        </w:rPr>
        <w:t>Позитивизм</w:t>
      </w:r>
      <w:r>
        <w:rPr>
          <w:rFonts w:ascii="Kz Times New Roman" w:hAnsi="Kz Times New Roman"/>
          <w:lang w:val="kk-KZ" w:eastAsia="ar-SA"/>
        </w:rPr>
        <w:t>нің қалыптасуы мен дамуы, көрнекті өкілдері.</w:t>
      </w:r>
    </w:p>
    <w:p w:rsidR="006E32FA" w:rsidRDefault="006E32FA" w:rsidP="006E32F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4,</w:t>
      </w:r>
      <w:r w:rsidRPr="00D37E88">
        <w:rPr>
          <w:rFonts w:ascii="Kz Times New Roman" w:hAnsi="Kz Times New Roman"/>
          <w:lang w:val="kk-KZ" w:eastAsia="ar-SA"/>
        </w:rPr>
        <w:t xml:space="preserve"> </w:t>
      </w:r>
      <w:r w:rsidRPr="00A4473A">
        <w:rPr>
          <w:rFonts w:ascii="Kz Times New Roman" w:hAnsi="Kz Times New Roman"/>
          <w:lang w:val="kk-KZ" w:eastAsia="ar-SA"/>
        </w:rPr>
        <w:t xml:space="preserve">Эволюционизм </w:t>
      </w:r>
      <w:r>
        <w:rPr>
          <w:rFonts w:ascii="Kz Times New Roman" w:hAnsi="Kz Times New Roman"/>
          <w:lang w:val="kk-KZ" w:eastAsia="ar-SA"/>
        </w:rPr>
        <w:t>және антиэволюционистер.</w:t>
      </w:r>
    </w:p>
    <w:p w:rsidR="006E32FA" w:rsidRDefault="006E32FA" w:rsidP="006E32F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5.</w:t>
      </w:r>
      <w:r w:rsidRPr="00D37E88">
        <w:rPr>
          <w:rFonts w:ascii="Kz Times New Roman" w:hAnsi="Kz Times New Roman"/>
          <w:lang w:val="kk-KZ" w:eastAsia="ar-SA"/>
        </w:rPr>
        <w:t xml:space="preserve"> </w:t>
      </w:r>
      <w:r>
        <w:rPr>
          <w:rFonts w:ascii="Kz Times New Roman" w:hAnsi="Kz Times New Roman"/>
          <w:lang w:val="kk-KZ" w:eastAsia="ar-SA"/>
        </w:rPr>
        <w:t>Марксизм, неомарксизм және тарих ғылымы</w:t>
      </w:r>
    </w:p>
    <w:p w:rsidR="006E32FA" w:rsidRDefault="006E32FA" w:rsidP="006E32F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6.</w:t>
      </w:r>
      <w:r w:rsidRPr="00D37E88">
        <w:rPr>
          <w:rFonts w:ascii="Kz Times New Roman" w:hAnsi="Kz Times New Roman"/>
          <w:lang w:val="kk-KZ" w:eastAsia="ar-SA"/>
        </w:rPr>
        <w:t xml:space="preserve"> </w:t>
      </w:r>
      <w:r w:rsidRPr="00A4473A">
        <w:rPr>
          <w:rFonts w:ascii="Kz Times New Roman" w:hAnsi="Kz Times New Roman"/>
          <w:lang w:val="kk-KZ" w:eastAsia="ar-SA"/>
        </w:rPr>
        <w:t>Өркениеттілік макротеориясы</w:t>
      </w:r>
    </w:p>
    <w:p w:rsidR="006E32FA" w:rsidRDefault="006E32FA" w:rsidP="006E32F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7.</w:t>
      </w:r>
      <w:r w:rsidRPr="00D37E88">
        <w:rPr>
          <w:rFonts w:ascii="Kz Times New Roman" w:hAnsi="Kz Times New Roman"/>
          <w:lang w:val="kk-KZ" w:eastAsia="ar-SA"/>
        </w:rPr>
        <w:t xml:space="preserve"> </w:t>
      </w:r>
      <w:r w:rsidRPr="00A4473A">
        <w:rPr>
          <w:rFonts w:ascii="Kz Times New Roman" w:hAnsi="Kz Times New Roman"/>
          <w:lang w:val="kk-KZ" w:eastAsia="ar-SA"/>
        </w:rPr>
        <w:t>Этнометодология</w:t>
      </w:r>
      <w:r>
        <w:rPr>
          <w:rFonts w:ascii="Kz Times New Roman" w:hAnsi="Kz Times New Roman"/>
          <w:lang w:val="kk-KZ" w:eastAsia="ar-SA"/>
        </w:rPr>
        <w:t>:</w:t>
      </w:r>
    </w:p>
    <w:p w:rsidR="006E32FA" w:rsidRDefault="006E32FA" w:rsidP="006E32FA">
      <w:pPr>
        <w:rPr>
          <w:rFonts w:ascii="Kz Times New Roman" w:hAnsi="Kz Times New Roman"/>
          <w:lang w:val="kk-KZ" w:eastAsia="ar-SA"/>
        </w:rPr>
      </w:pPr>
      <w:r>
        <w:rPr>
          <w:rFonts w:ascii="Kz Times New Roman" w:hAnsi="Kz Times New Roman"/>
          <w:lang w:val="kk-KZ" w:eastAsia="ar-SA"/>
        </w:rPr>
        <w:t>8.</w:t>
      </w:r>
      <w:r w:rsidRPr="00D37E88">
        <w:rPr>
          <w:rFonts w:ascii="Kz Times New Roman" w:hAnsi="Kz Times New Roman"/>
          <w:lang w:val="kk-KZ" w:eastAsia="ar-SA"/>
        </w:rPr>
        <w:t xml:space="preserve"> </w:t>
      </w:r>
      <w:r w:rsidRPr="00A4473A">
        <w:rPr>
          <w:rFonts w:ascii="Kz Times New Roman" w:hAnsi="Kz Times New Roman"/>
          <w:lang w:val="kk-KZ" w:eastAsia="ar-SA"/>
        </w:rPr>
        <w:t>Феноменология:</w:t>
      </w:r>
    </w:p>
    <w:p w:rsidR="006E32FA" w:rsidRDefault="006E32FA" w:rsidP="006E32FA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9.</w:t>
      </w:r>
      <w:r w:rsidRPr="00D37E88">
        <w:rPr>
          <w:rFonts w:ascii="Kz Times New Roman" w:hAnsi="Kz Times New Roman"/>
          <w:lang w:val="kk-KZ" w:eastAsia="ar-SA"/>
        </w:rPr>
        <w:t xml:space="preserve"> Методологиялық плюрализм</w:t>
      </w:r>
    </w:p>
    <w:p w:rsidR="006E32FA" w:rsidRDefault="006E32FA" w:rsidP="006E32FA">
      <w:pPr>
        <w:rPr>
          <w:rFonts w:ascii="Kz Times New Roman" w:hAnsi="Kz Times New Roman"/>
          <w:lang w:val="kk-KZ"/>
        </w:rPr>
      </w:pPr>
    </w:p>
    <w:p w:rsidR="006E32FA" w:rsidRDefault="006E32FA" w:rsidP="006E32FA">
      <w:pPr>
        <w:rPr>
          <w:i/>
          <w:lang w:val="kk-KZ"/>
        </w:rPr>
      </w:pPr>
      <w:r>
        <w:rPr>
          <w:i/>
          <w:lang w:val="kk-KZ"/>
        </w:rPr>
        <w:t>Quizzes (бақылау ж)ұмыстары:  семестрде  екі жұмыс</w:t>
      </w:r>
    </w:p>
    <w:p w:rsidR="006E32FA" w:rsidRDefault="006E32FA" w:rsidP="006E32FA">
      <w:pPr>
        <w:rPr>
          <w:i/>
          <w:lang w:val="kk-KZ"/>
        </w:rPr>
      </w:pPr>
      <w:r>
        <w:rPr>
          <w:i/>
          <w:lang w:val="kk-KZ"/>
        </w:rPr>
        <w:t>Өэдік тапсырмалар(СӨЖ):    семестрде үш  тапсырма</w:t>
      </w:r>
    </w:p>
    <w:p w:rsidR="006E32FA" w:rsidRDefault="006E32FA" w:rsidP="006E32FA">
      <w:pPr>
        <w:rPr>
          <w:i/>
          <w:lang w:val="kk-KZ"/>
        </w:rPr>
      </w:pPr>
      <w:r>
        <w:rPr>
          <w:i/>
          <w:lang w:val="kk-KZ"/>
        </w:rPr>
        <w:t>Мәрелік емтихан : емтихан сессиясының кезеңінде</w:t>
      </w:r>
    </w:p>
    <w:p w:rsidR="006E32FA" w:rsidRDefault="006E32FA" w:rsidP="006E32FA">
      <w:pPr>
        <w:rPr>
          <w:b/>
          <w:i/>
          <w:lang w:val="kk-KZ"/>
        </w:rPr>
      </w:pPr>
      <w:r>
        <w:rPr>
          <w:b/>
          <w:i/>
          <w:lang w:val="kk-KZ"/>
        </w:rPr>
        <w:t xml:space="preserve"> Білімді бағалау критерийлері, баллдар</w:t>
      </w:r>
    </w:p>
    <w:tbl>
      <w:tblPr>
        <w:tblW w:w="0" w:type="auto"/>
        <w:tblLayout w:type="fixed"/>
        <w:tblLook w:val="0000"/>
      </w:tblPr>
      <w:tblGrid>
        <w:gridCol w:w="3528"/>
        <w:gridCol w:w="1440"/>
      </w:tblGrid>
      <w:tr w:rsidR="006E32FA" w:rsidTr="00F75347">
        <w:tc>
          <w:tcPr>
            <w:tcW w:w="3528" w:type="dxa"/>
          </w:tcPr>
          <w:p w:rsidR="006E32FA" w:rsidRDefault="006E32FA" w:rsidP="00F75347">
            <w:pPr>
              <w:suppressAutoHyphens/>
              <w:snapToGrid w:val="0"/>
              <w:rPr>
                <w:i/>
                <w:lang w:eastAsia="ar-SA"/>
              </w:rPr>
            </w:pPr>
            <w:r>
              <w:rPr>
                <w:i/>
              </w:rPr>
              <w:t>Семинар сабақтары</w:t>
            </w:r>
          </w:p>
        </w:tc>
        <w:tc>
          <w:tcPr>
            <w:tcW w:w="1440" w:type="dxa"/>
          </w:tcPr>
          <w:p w:rsidR="006E32FA" w:rsidRPr="000406B4" w:rsidRDefault="006E32FA" w:rsidP="00F75347">
            <w:pPr>
              <w:suppressAutoHyphens/>
              <w:snapToGrid w:val="0"/>
              <w:jc w:val="both"/>
              <w:rPr>
                <w:i/>
                <w:lang w:val="kk-KZ" w:eastAsia="ar-SA"/>
              </w:rPr>
            </w:pPr>
            <w:r>
              <w:rPr>
                <w:i/>
              </w:rPr>
              <w:t xml:space="preserve">   </w:t>
            </w:r>
            <w:r>
              <w:rPr>
                <w:i/>
                <w:lang w:val="kk-KZ"/>
              </w:rPr>
              <w:t>30</w:t>
            </w:r>
          </w:p>
        </w:tc>
      </w:tr>
      <w:tr w:rsidR="006E32FA" w:rsidTr="00F75347">
        <w:tc>
          <w:tcPr>
            <w:tcW w:w="3528" w:type="dxa"/>
          </w:tcPr>
          <w:p w:rsidR="006E32FA" w:rsidRDefault="006E32FA" w:rsidP="00F75347">
            <w:pPr>
              <w:suppressAutoHyphens/>
              <w:snapToGrid w:val="0"/>
              <w:rPr>
                <w:i/>
                <w:lang w:eastAsia="ar-SA"/>
              </w:rPr>
            </w:pPr>
            <w:r>
              <w:rPr>
                <w:i/>
              </w:rPr>
              <w:t xml:space="preserve"> Өзді</w:t>
            </w:r>
            <w:proofErr w:type="gramStart"/>
            <w:r>
              <w:rPr>
                <w:i/>
              </w:rPr>
              <w:t>к ж</w:t>
            </w:r>
            <w:proofErr w:type="gramEnd"/>
            <w:r>
              <w:rPr>
                <w:i/>
              </w:rPr>
              <w:t>ұмыстар (</w:t>
            </w:r>
            <w:r>
              <w:rPr>
                <w:i/>
                <w:lang w:val="kk-KZ"/>
              </w:rPr>
              <w:t>М</w:t>
            </w:r>
            <w:r>
              <w:rPr>
                <w:i/>
              </w:rPr>
              <w:t>ӨЖ)</w:t>
            </w:r>
          </w:p>
        </w:tc>
        <w:tc>
          <w:tcPr>
            <w:tcW w:w="1440" w:type="dxa"/>
          </w:tcPr>
          <w:p w:rsidR="006E32FA" w:rsidRDefault="006E32FA" w:rsidP="00F75347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</w:rPr>
              <w:t xml:space="preserve">    </w:t>
            </w:r>
            <w:r>
              <w:rPr>
                <w:i/>
                <w:lang w:val="en-US"/>
              </w:rPr>
              <w:t>3</w:t>
            </w:r>
            <w:r>
              <w:rPr>
                <w:i/>
              </w:rPr>
              <w:t>0</w:t>
            </w:r>
          </w:p>
        </w:tc>
      </w:tr>
      <w:tr w:rsidR="006E32FA" w:rsidTr="00F75347">
        <w:trPr>
          <w:trHeight w:val="87"/>
        </w:trPr>
        <w:tc>
          <w:tcPr>
            <w:tcW w:w="3528" w:type="dxa"/>
          </w:tcPr>
          <w:p w:rsidR="006E32FA" w:rsidRDefault="006E32FA" w:rsidP="00F75347">
            <w:pPr>
              <w:suppressAutoHyphens/>
              <w:snapToGrid w:val="0"/>
              <w:rPr>
                <w:i/>
                <w:lang w:val="en-US" w:eastAsia="ar-SA"/>
              </w:rPr>
            </w:pPr>
            <w:r>
              <w:rPr>
                <w:i/>
                <w:lang w:val="kk-KZ"/>
              </w:rPr>
              <w:t>Мәрелік емтихан</w:t>
            </w:r>
          </w:p>
        </w:tc>
        <w:tc>
          <w:tcPr>
            <w:tcW w:w="1440" w:type="dxa"/>
          </w:tcPr>
          <w:p w:rsidR="006E32FA" w:rsidRDefault="006E32FA" w:rsidP="00F75347">
            <w:pPr>
              <w:suppressAutoHyphens/>
              <w:snapToGrid w:val="0"/>
              <w:jc w:val="both"/>
              <w:rPr>
                <w:i/>
                <w:lang w:val="kk-KZ" w:eastAsia="ar-SA"/>
              </w:rPr>
            </w:pPr>
            <w:r>
              <w:rPr>
                <w:i/>
                <w:lang w:val="kk-KZ"/>
              </w:rPr>
              <w:t xml:space="preserve">   40</w:t>
            </w:r>
          </w:p>
        </w:tc>
      </w:tr>
      <w:tr w:rsidR="006E32FA" w:rsidTr="00F75347">
        <w:tc>
          <w:tcPr>
            <w:tcW w:w="3528" w:type="dxa"/>
          </w:tcPr>
          <w:p w:rsidR="006E32FA" w:rsidRDefault="006E32FA" w:rsidP="00F75347">
            <w:pPr>
              <w:suppressAutoHyphens/>
              <w:snapToGrid w:val="0"/>
              <w:rPr>
                <w:i/>
                <w:lang w:val="kk-KZ" w:eastAsia="ar-SA"/>
              </w:rPr>
            </w:pPr>
          </w:p>
        </w:tc>
        <w:tc>
          <w:tcPr>
            <w:tcW w:w="1440" w:type="dxa"/>
          </w:tcPr>
          <w:p w:rsidR="006E32FA" w:rsidRDefault="006E32FA" w:rsidP="00F75347">
            <w:pPr>
              <w:suppressAutoHyphens/>
              <w:snapToGrid w:val="0"/>
              <w:rPr>
                <w:i/>
                <w:lang w:val="kk-KZ" w:eastAsia="ar-SA"/>
              </w:rPr>
            </w:pPr>
          </w:p>
        </w:tc>
      </w:tr>
      <w:tr w:rsidR="006E32FA" w:rsidTr="00F75347">
        <w:trPr>
          <w:trHeight w:val="87"/>
        </w:trPr>
        <w:tc>
          <w:tcPr>
            <w:tcW w:w="3528" w:type="dxa"/>
          </w:tcPr>
          <w:p w:rsidR="006E32FA" w:rsidRDefault="006E32FA" w:rsidP="00F75347">
            <w:pPr>
              <w:suppressAutoHyphens/>
              <w:snapToGrid w:val="0"/>
              <w:rPr>
                <w:i/>
                <w:lang w:val="kk-KZ" w:eastAsia="ar-SA"/>
              </w:rPr>
            </w:pPr>
          </w:p>
        </w:tc>
        <w:tc>
          <w:tcPr>
            <w:tcW w:w="1440" w:type="dxa"/>
          </w:tcPr>
          <w:p w:rsidR="006E32FA" w:rsidRDefault="006E32FA" w:rsidP="00F75347">
            <w:pPr>
              <w:suppressAutoHyphens/>
              <w:snapToGrid w:val="0"/>
              <w:rPr>
                <w:i/>
                <w:lang w:eastAsia="ar-SA"/>
              </w:rPr>
            </w:pPr>
          </w:p>
        </w:tc>
      </w:tr>
    </w:tbl>
    <w:p w:rsidR="006E32FA" w:rsidRDefault="006E32FA" w:rsidP="006E32FA">
      <w:pPr>
        <w:ind w:right="-261"/>
        <w:rPr>
          <w:b/>
          <w:lang w:val="kk-KZ" w:eastAsia="ar-SA"/>
        </w:rPr>
      </w:pPr>
      <w:r>
        <w:t xml:space="preserve"> </w:t>
      </w:r>
      <w:proofErr w:type="gramStart"/>
      <w:r>
        <w:rPr>
          <w:b/>
        </w:rPr>
        <w:t>Ба</w:t>
      </w:r>
      <w:proofErr w:type="gramEnd"/>
      <w:r>
        <w:rPr>
          <w:b/>
        </w:rPr>
        <w:t xml:space="preserve">ға қою </w:t>
      </w:r>
      <w:proofErr w:type="spellStart"/>
      <w:r>
        <w:rPr>
          <w:b/>
        </w:rPr>
        <w:t>шкаласы</w:t>
      </w:r>
      <w:proofErr w:type="spellEnd"/>
      <w:r>
        <w:rPr>
          <w:b/>
        </w:rPr>
        <w:t>:</w:t>
      </w:r>
    </w:p>
    <w:p w:rsidR="006E32FA" w:rsidRDefault="006E32FA" w:rsidP="006E32FA">
      <w:pPr>
        <w:ind w:right="-261"/>
        <w:rPr>
          <w:b/>
          <w:lang w:val="kk-KZ"/>
        </w:rPr>
      </w:pPr>
    </w:p>
    <w:tbl>
      <w:tblPr>
        <w:tblW w:w="0" w:type="auto"/>
        <w:tblInd w:w="-160" w:type="dxa"/>
        <w:tblLayout w:type="fixed"/>
        <w:tblLook w:val="0000"/>
      </w:tblPr>
      <w:tblGrid>
        <w:gridCol w:w="2045"/>
        <w:gridCol w:w="1992"/>
        <w:gridCol w:w="1652"/>
        <w:gridCol w:w="4479"/>
        <w:gridCol w:w="236"/>
        <w:gridCol w:w="201"/>
        <w:gridCol w:w="35"/>
        <w:gridCol w:w="236"/>
        <w:gridCol w:w="236"/>
      </w:tblGrid>
      <w:tr w:rsidR="006E32FA" w:rsidTr="00F75347">
        <w:trPr>
          <w:gridAfter w:val="3"/>
          <w:wAfter w:w="507" w:type="dxa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Ә</w:t>
            </w:r>
            <w:proofErr w:type="gramStart"/>
            <w:r>
              <w:rPr>
                <w:rStyle w:val="s00"/>
              </w:rPr>
              <w:t>р</w:t>
            </w:r>
            <w:proofErr w:type="gramEnd"/>
            <w:r>
              <w:rPr>
                <w:rStyle w:val="s00"/>
              </w:rPr>
              <w:t xml:space="preserve">іп жүйесі </w:t>
            </w:r>
            <w:proofErr w:type="spellStart"/>
            <w:r>
              <w:rPr>
                <w:rStyle w:val="s00"/>
              </w:rPr>
              <w:t>бойынша</w:t>
            </w:r>
            <w:proofErr w:type="spellEnd"/>
            <w:r>
              <w:rPr>
                <w:rStyle w:val="s00"/>
              </w:rPr>
              <w:t xml:space="preserve"> баға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 xml:space="preserve">Баллдардың </w:t>
            </w:r>
            <w:proofErr w:type="spellStart"/>
            <w:r>
              <w:rPr>
                <w:rStyle w:val="s00"/>
              </w:rPr>
              <w:t>цифрлы</w:t>
            </w:r>
            <w:proofErr w:type="spellEnd"/>
            <w:r>
              <w:rPr>
                <w:rStyle w:val="s00"/>
              </w:rPr>
              <w:t xml:space="preserve"> </w:t>
            </w:r>
            <w:proofErr w:type="spellStart"/>
            <w:r>
              <w:rPr>
                <w:rStyle w:val="s00"/>
              </w:rPr>
              <w:t>экиваленті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b/>
                <w:lang w:eastAsia="ar-SA"/>
              </w:rPr>
            </w:pPr>
            <w:r>
              <w:rPr>
                <w:rStyle w:val="s00"/>
                <w:b/>
              </w:rPr>
              <w:t>%-мазмұны</w:t>
            </w:r>
          </w:p>
        </w:tc>
        <w:tc>
          <w:tcPr>
            <w:tcW w:w="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Дә</w:t>
            </w:r>
            <w:proofErr w:type="gramStart"/>
            <w:r>
              <w:rPr>
                <w:rStyle w:val="s00"/>
              </w:rPr>
              <w:t>ст</w:t>
            </w:r>
            <w:proofErr w:type="gramEnd"/>
            <w:r>
              <w:rPr>
                <w:rStyle w:val="s00"/>
              </w:rPr>
              <w:t xml:space="preserve">үрлі жүйе </w:t>
            </w:r>
            <w:proofErr w:type="spellStart"/>
            <w:r>
              <w:rPr>
                <w:rStyle w:val="s00"/>
              </w:rPr>
              <w:t>бойынша</w:t>
            </w:r>
            <w:proofErr w:type="spellEnd"/>
            <w:r>
              <w:rPr>
                <w:rStyle w:val="s00"/>
              </w:rPr>
              <w:t xml:space="preserve"> баға</w:t>
            </w:r>
          </w:p>
        </w:tc>
      </w:tr>
      <w:tr w:rsidR="006E32FA" w:rsidTr="00F75347">
        <w:trPr>
          <w:gridAfter w:val="3"/>
          <w:wAfter w:w="507" w:type="dxa"/>
          <w:cantSplit/>
          <w:trHeight w:val="251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А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4,0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95-100</w:t>
            </w:r>
          </w:p>
        </w:tc>
        <w:tc>
          <w:tcPr>
            <w:tcW w:w="491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үздік</w:t>
            </w:r>
          </w:p>
        </w:tc>
      </w:tr>
      <w:tr w:rsidR="006E32FA" w:rsidTr="00F75347">
        <w:trPr>
          <w:gridAfter w:val="3"/>
          <w:wAfter w:w="507" w:type="dxa"/>
          <w:cantSplit/>
          <w:trHeight w:hRule="exact" w:val="251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А-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3,67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90-94</w:t>
            </w:r>
          </w:p>
        </w:tc>
        <w:tc>
          <w:tcPr>
            <w:tcW w:w="49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32FA" w:rsidRDefault="006E32FA" w:rsidP="00F75347">
            <w:pPr>
              <w:rPr>
                <w:rStyle w:val="s00"/>
                <w:lang w:eastAsia="ar-SA"/>
              </w:rPr>
            </w:pPr>
          </w:p>
        </w:tc>
      </w:tr>
      <w:tr w:rsidR="006E32FA" w:rsidTr="00F75347">
        <w:trPr>
          <w:gridAfter w:val="3"/>
          <w:wAfter w:w="507" w:type="dxa"/>
          <w:cantSplit/>
          <w:trHeight w:val="251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В+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3,33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85-89</w:t>
            </w:r>
          </w:p>
        </w:tc>
        <w:tc>
          <w:tcPr>
            <w:tcW w:w="491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жақсы</w:t>
            </w:r>
          </w:p>
        </w:tc>
      </w:tr>
      <w:tr w:rsidR="006E32FA" w:rsidTr="00F75347">
        <w:trPr>
          <w:gridAfter w:val="3"/>
          <w:wAfter w:w="507" w:type="dxa"/>
          <w:cantSplit/>
          <w:trHeight w:hRule="exact" w:val="251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В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3,0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80-84</w:t>
            </w:r>
          </w:p>
        </w:tc>
        <w:tc>
          <w:tcPr>
            <w:tcW w:w="49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32FA" w:rsidRDefault="006E32FA" w:rsidP="00F75347">
            <w:pPr>
              <w:rPr>
                <w:rStyle w:val="s00"/>
                <w:lang w:eastAsia="ar-SA"/>
              </w:rPr>
            </w:pPr>
          </w:p>
        </w:tc>
      </w:tr>
      <w:tr w:rsidR="006E32FA" w:rsidTr="00F75347">
        <w:trPr>
          <w:gridAfter w:val="3"/>
          <w:wAfter w:w="507" w:type="dxa"/>
          <w:cantSplit/>
          <w:trHeight w:hRule="exact" w:val="251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В-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2,67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75-79</w:t>
            </w:r>
          </w:p>
        </w:tc>
        <w:tc>
          <w:tcPr>
            <w:tcW w:w="49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32FA" w:rsidRDefault="006E32FA" w:rsidP="00F75347">
            <w:pPr>
              <w:rPr>
                <w:rStyle w:val="s00"/>
                <w:lang w:eastAsia="ar-SA"/>
              </w:rPr>
            </w:pPr>
          </w:p>
        </w:tc>
      </w:tr>
      <w:tr w:rsidR="006E32FA" w:rsidTr="00F75347">
        <w:trPr>
          <w:gridAfter w:val="3"/>
          <w:wAfter w:w="507" w:type="dxa"/>
          <w:cantSplit/>
          <w:trHeight w:val="251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С+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2,33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70-74</w:t>
            </w:r>
          </w:p>
        </w:tc>
        <w:tc>
          <w:tcPr>
            <w:tcW w:w="491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қанағаттанарлық</w:t>
            </w:r>
          </w:p>
        </w:tc>
      </w:tr>
      <w:tr w:rsidR="006E32FA" w:rsidTr="00F75347">
        <w:trPr>
          <w:gridAfter w:val="3"/>
          <w:wAfter w:w="507" w:type="dxa"/>
          <w:cantSplit/>
          <w:trHeight w:hRule="exact" w:val="251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С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2,0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65-69</w:t>
            </w:r>
          </w:p>
        </w:tc>
        <w:tc>
          <w:tcPr>
            <w:tcW w:w="49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32FA" w:rsidRDefault="006E32FA" w:rsidP="00F75347">
            <w:pPr>
              <w:rPr>
                <w:rStyle w:val="s00"/>
                <w:lang w:eastAsia="ar-SA"/>
              </w:rPr>
            </w:pPr>
          </w:p>
        </w:tc>
      </w:tr>
      <w:tr w:rsidR="006E32FA" w:rsidTr="00F75347">
        <w:trPr>
          <w:gridAfter w:val="3"/>
          <w:wAfter w:w="507" w:type="dxa"/>
          <w:cantSplit/>
          <w:trHeight w:hRule="exact" w:val="251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С-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1,67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60-64</w:t>
            </w:r>
          </w:p>
        </w:tc>
        <w:tc>
          <w:tcPr>
            <w:tcW w:w="49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32FA" w:rsidRDefault="006E32FA" w:rsidP="00F75347">
            <w:pPr>
              <w:rPr>
                <w:rStyle w:val="s00"/>
                <w:lang w:eastAsia="ar-SA"/>
              </w:rPr>
            </w:pPr>
          </w:p>
        </w:tc>
      </w:tr>
      <w:tr w:rsidR="006E32FA" w:rsidTr="00F75347">
        <w:trPr>
          <w:gridAfter w:val="3"/>
          <w:wAfter w:w="507" w:type="dxa"/>
          <w:cantSplit/>
          <w:trHeight w:hRule="exact" w:val="251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D+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1,33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55-59</w:t>
            </w:r>
          </w:p>
        </w:tc>
        <w:tc>
          <w:tcPr>
            <w:tcW w:w="49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32FA" w:rsidRDefault="006E32FA" w:rsidP="00F75347">
            <w:pPr>
              <w:rPr>
                <w:rStyle w:val="s00"/>
                <w:lang w:eastAsia="ar-SA"/>
              </w:rPr>
            </w:pPr>
          </w:p>
        </w:tc>
      </w:tr>
      <w:tr w:rsidR="006E32FA" w:rsidTr="00F75347">
        <w:trPr>
          <w:gridAfter w:val="3"/>
          <w:wAfter w:w="507" w:type="dxa"/>
          <w:cantSplit/>
          <w:trHeight w:hRule="exact" w:val="251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D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1,0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50-54</w:t>
            </w:r>
          </w:p>
        </w:tc>
        <w:tc>
          <w:tcPr>
            <w:tcW w:w="491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E32FA" w:rsidRDefault="006E32FA" w:rsidP="00F75347">
            <w:pPr>
              <w:rPr>
                <w:rStyle w:val="s00"/>
                <w:lang w:eastAsia="ar-SA"/>
              </w:rPr>
            </w:pPr>
          </w:p>
        </w:tc>
      </w:tr>
      <w:tr w:rsidR="006E32FA" w:rsidTr="00F75347">
        <w:trPr>
          <w:gridAfter w:val="3"/>
          <w:wAfter w:w="507" w:type="dxa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F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0-49</w:t>
            </w:r>
          </w:p>
        </w:tc>
        <w:tc>
          <w:tcPr>
            <w:tcW w:w="4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2FA" w:rsidRDefault="006E32FA" w:rsidP="00F75347">
            <w:pPr>
              <w:suppressAutoHyphens/>
              <w:snapToGrid w:val="0"/>
              <w:jc w:val="center"/>
              <w:rPr>
                <w:rStyle w:val="s00"/>
                <w:lang w:eastAsia="ar-SA"/>
              </w:rPr>
            </w:pPr>
            <w:r>
              <w:rPr>
                <w:rStyle w:val="s00"/>
              </w:rPr>
              <w:t>қанағаттанарлықсыз</w:t>
            </w:r>
          </w:p>
        </w:tc>
      </w:tr>
      <w:tr w:rsidR="006E32FA" w:rsidTr="00F75347">
        <w:trPr>
          <w:gridAfter w:val="3"/>
          <w:wAfter w:w="507" w:type="dxa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4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 xml:space="preserve">« </w:t>
            </w:r>
            <w:proofErr w:type="gramStart"/>
            <w:r>
              <w:t>П</w:t>
            </w:r>
            <w:proofErr w:type="gramEnd"/>
            <w:r>
              <w:t>ән аяқталмады»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  <w:rPr>
                <w:i/>
              </w:rPr>
            </w:pPr>
            <w:r>
              <w:t>(қорытындылауда</w:t>
            </w:r>
            <w:r>
              <w:rPr>
                <w:i/>
              </w:rPr>
              <w:t xml:space="preserve"> GPA </w:t>
            </w:r>
            <w:proofErr w:type="spellStart"/>
            <w:r>
              <w:rPr>
                <w:i/>
              </w:rPr>
              <w:t>ескреілмейді</w:t>
            </w:r>
            <w:proofErr w:type="spellEnd"/>
            <w:r>
              <w:rPr>
                <w:i/>
              </w:rPr>
              <w:t>)</w:t>
            </w:r>
          </w:p>
        </w:tc>
      </w:tr>
      <w:tr w:rsidR="006E32FA" w:rsidTr="00F75347">
        <w:trPr>
          <w:gridAfter w:val="3"/>
          <w:wAfter w:w="507" w:type="dxa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 )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0-60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65-100</w:t>
            </w:r>
          </w:p>
        </w:tc>
        <w:tc>
          <w:tcPr>
            <w:tcW w:w="4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«</w:t>
            </w:r>
            <w:proofErr w:type="spellStart"/>
            <w:r>
              <w:t>Есептелді</w:t>
            </w:r>
            <w:proofErr w:type="spellEnd"/>
            <w:r>
              <w:t>»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қорытындылауда </w:t>
            </w:r>
            <w:r>
              <w:rPr>
                <w:i/>
                <w:lang w:val="en-US"/>
              </w:rPr>
              <w:t xml:space="preserve">GPA </w:t>
            </w:r>
            <w:proofErr w:type="spellStart"/>
            <w:r>
              <w:rPr>
                <w:i/>
                <w:lang w:val="en-US"/>
              </w:rPr>
              <w:t>ескрілмейді</w:t>
            </w:r>
            <w:proofErr w:type="spellEnd"/>
            <w:r>
              <w:rPr>
                <w:i/>
              </w:rPr>
              <w:t>)</w:t>
            </w:r>
          </w:p>
        </w:tc>
      </w:tr>
      <w:tr w:rsidR="006E32FA" w:rsidTr="00F75347">
        <w:trPr>
          <w:gridAfter w:val="3"/>
          <w:wAfter w:w="507" w:type="dxa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0-29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</w:pPr>
            <w:r>
              <w:t>0-64</w:t>
            </w:r>
          </w:p>
        </w:tc>
        <w:tc>
          <w:tcPr>
            <w:tcW w:w="4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«</w:t>
            </w:r>
            <w:proofErr w:type="spellStart"/>
            <w:r>
              <w:t>Есептелген</w:t>
            </w:r>
            <w:proofErr w:type="spellEnd"/>
            <w:r>
              <w:t xml:space="preserve"> жоқ»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  <w:rPr>
                <w:i/>
              </w:rPr>
            </w:pPr>
            <w:r>
              <w:t xml:space="preserve">(қорытындылауда </w:t>
            </w:r>
            <w:r>
              <w:rPr>
                <w:i/>
              </w:rPr>
              <w:t xml:space="preserve">GPA </w:t>
            </w:r>
            <w:proofErr w:type="spellStart"/>
            <w:r>
              <w:rPr>
                <w:i/>
              </w:rPr>
              <w:t>ескрілмейді</w:t>
            </w:r>
            <w:proofErr w:type="spellEnd"/>
            <w:r>
              <w:rPr>
                <w:i/>
              </w:rPr>
              <w:t>)</w:t>
            </w:r>
          </w:p>
        </w:tc>
      </w:tr>
      <w:tr w:rsidR="006E32FA" w:rsidTr="00F75347">
        <w:trPr>
          <w:gridAfter w:val="3"/>
          <w:wAfter w:w="507" w:type="dxa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W 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4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«</w:t>
            </w:r>
            <w:proofErr w:type="gramStart"/>
            <w:r>
              <w:t>П</w:t>
            </w:r>
            <w:proofErr w:type="gramEnd"/>
            <w:r>
              <w:t xml:space="preserve">әннен бас </w:t>
            </w:r>
            <w:proofErr w:type="spellStart"/>
            <w:r>
              <w:t>тарту</w:t>
            </w:r>
            <w:proofErr w:type="spellEnd"/>
            <w:r>
              <w:t>»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  <w:rPr>
                <w:i/>
              </w:rPr>
            </w:pPr>
            <w:r>
              <w:t>(қорытындылауда</w:t>
            </w:r>
            <w:r>
              <w:rPr>
                <w:i/>
              </w:rPr>
              <w:t xml:space="preserve"> GPA </w:t>
            </w:r>
            <w:proofErr w:type="spellStart"/>
            <w:r>
              <w:rPr>
                <w:i/>
              </w:rPr>
              <w:t>ескрілмейді</w:t>
            </w:r>
            <w:proofErr w:type="spellEnd"/>
            <w:r>
              <w:rPr>
                <w:i/>
              </w:rPr>
              <w:t>)</w:t>
            </w:r>
          </w:p>
        </w:tc>
      </w:tr>
      <w:tr w:rsidR="006E32FA" w:rsidTr="00F75347">
        <w:trPr>
          <w:gridAfter w:val="3"/>
          <w:wAfter w:w="507" w:type="dxa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  <w:rPr>
                <w:spacing w:val="-6"/>
              </w:rPr>
            </w:pPr>
            <w:proofErr w:type="gramStart"/>
            <w:r>
              <w:rPr>
                <w:spacing w:val="-6"/>
              </w:rPr>
              <w:t>П</w:t>
            </w:r>
            <w:proofErr w:type="gramEnd"/>
            <w:r>
              <w:rPr>
                <w:spacing w:val="-6"/>
              </w:rPr>
              <w:t xml:space="preserve">әннен академиялық </w:t>
            </w:r>
            <w:proofErr w:type="spellStart"/>
            <w:r>
              <w:rPr>
                <w:spacing w:val="-6"/>
              </w:rPr>
              <w:t>себептерге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байланысты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алып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тастау</w:t>
            </w:r>
            <w:proofErr w:type="spellEnd"/>
          </w:p>
          <w:p w:rsidR="006E32FA" w:rsidRDefault="006E32FA" w:rsidP="00F75347">
            <w:pPr>
              <w:pStyle w:val="21"/>
              <w:spacing w:line="228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қорытындылауда </w:t>
            </w:r>
            <w:r>
              <w:rPr>
                <w:i/>
                <w:lang w:val="en-US"/>
              </w:rPr>
              <w:t xml:space="preserve">GPA </w:t>
            </w:r>
            <w:proofErr w:type="spellStart"/>
            <w:r>
              <w:rPr>
                <w:i/>
                <w:lang w:val="en-US"/>
              </w:rPr>
              <w:t>ескреілмейді</w:t>
            </w:r>
            <w:proofErr w:type="spellEnd"/>
            <w:r>
              <w:rPr>
                <w:i/>
              </w:rPr>
              <w:t>)</w:t>
            </w:r>
          </w:p>
        </w:tc>
      </w:tr>
      <w:tr w:rsidR="006E32FA" w:rsidTr="00F75347"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E32FA" w:rsidRDefault="006E32FA" w:rsidP="00F75347">
            <w:pPr>
              <w:pStyle w:val="21"/>
              <w:snapToGrid w:val="0"/>
              <w:spacing w:line="228" w:lineRule="auto"/>
              <w:jc w:val="center"/>
            </w:pPr>
            <w:r>
              <w:t>«</w:t>
            </w:r>
            <w:proofErr w:type="gramStart"/>
            <w:r>
              <w:t>П</w:t>
            </w:r>
            <w:proofErr w:type="gramEnd"/>
            <w:r>
              <w:t>ән тыңдалды»</w:t>
            </w:r>
          </w:p>
          <w:p w:rsidR="006E32FA" w:rsidRDefault="006E32FA" w:rsidP="00F75347">
            <w:pPr>
              <w:pStyle w:val="21"/>
              <w:spacing w:line="228" w:lineRule="auto"/>
              <w:jc w:val="center"/>
              <w:rPr>
                <w:i/>
              </w:rPr>
            </w:pPr>
            <w:r>
              <w:rPr>
                <w:i/>
              </w:rPr>
              <w:t xml:space="preserve">(қорытындылауда GPA </w:t>
            </w:r>
            <w:proofErr w:type="spellStart"/>
            <w:r>
              <w:rPr>
                <w:i/>
              </w:rPr>
              <w:t>ескреілмейді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2FA" w:rsidRDefault="006E32FA" w:rsidP="00F753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36" w:type="dxa"/>
            <w:gridSpan w:val="2"/>
          </w:tcPr>
          <w:p w:rsidR="006E32FA" w:rsidRDefault="006E32FA" w:rsidP="00F753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36" w:type="dxa"/>
          </w:tcPr>
          <w:p w:rsidR="006E32FA" w:rsidRDefault="006E32FA" w:rsidP="00F753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36" w:type="dxa"/>
          </w:tcPr>
          <w:p w:rsidR="006E32FA" w:rsidRDefault="006E32FA" w:rsidP="00F75347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6E32FA" w:rsidRDefault="006E32FA" w:rsidP="006E32FA">
      <w:pPr>
        <w:jc w:val="both"/>
        <w:rPr>
          <w:b/>
          <w:lang w:val="kk-KZ" w:eastAsia="ar-SA"/>
        </w:rPr>
      </w:pPr>
    </w:p>
    <w:p w:rsidR="006E32FA" w:rsidRPr="00F9125B" w:rsidRDefault="006E32FA" w:rsidP="006E32FA">
      <w:pPr>
        <w:jc w:val="both"/>
        <w:rPr>
          <w:b/>
          <w:lang w:val="kk-KZ"/>
        </w:rPr>
      </w:pPr>
      <w:r>
        <w:rPr>
          <w:b/>
          <w:lang w:val="kk-KZ"/>
        </w:rPr>
        <w:t>Семестр бойы магистранттың</w:t>
      </w:r>
      <w:r w:rsidRPr="00F9125B">
        <w:rPr>
          <w:b/>
          <w:lang w:val="kk-KZ"/>
        </w:rPr>
        <w:t xml:space="preserve">  жұмысын бағалауда мына төмендегілер еск</w:t>
      </w:r>
      <w:r>
        <w:rPr>
          <w:b/>
          <w:lang w:val="kk-KZ"/>
        </w:rPr>
        <w:t>е</w:t>
      </w:r>
      <w:r w:rsidRPr="00F9125B">
        <w:rPr>
          <w:b/>
          <w:lang w:val="kk-KZ"/>
        </w:rPr>
        <w:t>ріледі:</w:t>
      </w:r>
    </w:p>
    <w:p w:rsidR="006E32FA" w:rsidRPr="00F9125B" w:rsidRDefault="006E32FA" w:rsidP="006E32FA">
      <w:pPr>
        <w:rPr>
          <w:lang w:val="kk-KZ"/>
        </w:rPr>
      </w:pPr>
      <w:r w:rsidRPr="00F9125B">
        <w:rPr>
          <w:b/>
          <w:lang w:val="kk-KZ"/>
        </w:rPr>
        <w:t xml:space="preserve">- </w:t>
      </w:r>
      <w:r w:rsidRPr="00F9125B">
        <w:rPr>
          <w:lang w:val="kk-KZ"/>
        </w:rPr>
        <w:t>Сабаққа қатысуы</w:t>
      </w:r>
    </w:p>
    <w:p w:rsidR="006E32FA" w:rsidRPr="00F9125B" w:rsidRDefault="006E32FA" w:rsidP="006E32FA">
      <w:pPr>
        <w:rPr>
          <w:lang w:val="kk-KZ"/>
        </w:rPr>
      </w:pPr>
      <w:r w:rsidRPr="00F9125B">
        <w:rPr>
          <w:lang w:val="kk-KZ"/>
        </w:rPr>
        <w:t>- Семинар сабақтарынна белсенді және өнімді қатысуы</w:t>
      </w:r>
    </w:p>
    <w:p w:rsidR="006E32FA" w:rsidRPr="00F9125B" w:rsidRDefault="006E32FA" w:rsidP="006E32FA">
      <w:pPr>
        <w:rPr>
          <w:lang w:val="kk-KZ"/>
        </w:rPr>
      </w:pPr>
      <w:r w:rsidRPr="00F9125B">
        <w:rPr>
          <w:lang w:val="kk-KZ"/>
        </w:rPr>
        <w:t xml:space="preserve">- Негізгі және қосымша әдебиеттерді оқып-үйренуі </w:t>
      </w:r>
    </w:p>
    <w:p w:rsidR="006E32FA" w:rsidRPr="00F9125B" w:rsidRDefault="006E32FA" w:rsidP="006E32FA">
      <w:pPr>
        <w:rPr>
          <w:lang w:val="kk-KZ"/>
        </w:rPr>
      </w:pPr>
      <w:r w:rsidRPr="00F9125B">
        <w:rPr>
          <w:lang w:val="kk-KZ"/>
        </w:rPr>
        <w:t>- Үй тапсырмаларын орындауы</w:t>
      </w:r>
    </w:p>
    <w:p w:rsidR="006E32FA" w:rsidRPr="00F9125B" w:rsidRDefault="006E32FA" w:rsidP="006E32FA">
      <w:pPr>
        <w:rPr>
          <w:lang w:val="kk-KZ"/>
        </w:rPr>
      </w:pPr>
      <w:r>
        <w:rPr>
          <w:lang w:val="kk-KZ"/>
        </w:rPr>
        <w:t xml:space="preserve"> - М</w:t>
      </w:r>
      <w:r w:rsidRPr="00F9125B">
        <w:rPr>
          <w:lang w:val="kk-KZ"/>
        </w:rPr>
        <w:t>ОӨЖ-ді орындауы</w:t>
      </w:r>
    </w:p>
    <w:p w:rsidR="006E32FA" w:rsidRPr="00F9125B" w:rsidRDefault="006E32FA" w:rsidP="006E32FA">
      <w:pPr>
        <w:rPr>
          <w:lang w:val="kk-KZ"/>
        </w:rPr>
      </w:pPr>
      <w:r>
        <w:rPr>
          <w:lang w:val="kk-KZ"/>
        </w:rPr>
        <w:t>- М</w:t>
      </w:r>
      <w:r w:rsidRPr="00F9125B">
        <w:rPr>
          <w:lang w:val="kk-KZ"/>
        </w:rPr>
        <w:t>ӨЖ - ді орындауы</w:t>
      </w:r>
    </w:p>
    <w:p w:rsidR="006E32FA" w:rsidRPr="00F9125B" w:rsidRDefault="006E32FA" w:rsidP="006E32FA">
      <w:pPr>
        <w:rPr>
          <w:lang w:val="kk-KZ"/>
        </w:rPr>
      </w:pPr>
      <w:r w:rsidRPr="00F9125B">
        <w:rPr>
          <w:lang w:val="kk-KZ"/>
        </w:rPr>
        <w:t xml:space="preserve">- Барлық тапсырмаларды уақытылы тапсыруы </w:t>
      </w:r>
    </w:p>
    <w:p w:rsidR="006E32FA" w:rsidRDefault="006E32FA" w:rsidP="006E32FA">
      <w:pPr>
        <w:rPr>
          <w:b/>
          <w:lang w:val="kk-KZ"/>
        </w:rPr>
      </w:pPr>
    </w:p>
    <w:p w:rsidR="006E32FA" w:rsidRDefault="006E32FA" w:rsidP="006E32FA">
      <w:pPr>
        <w:rPr>
          <w:b/>
          <w:lang w:val="kk-KZ"/>
        </w:rPr>
      </w:pPr>
      <w:r>
        <w:rPr>
          <w:b/>
          <w:lang w:val="kk-KZ"/>
        </w:rPr>
        <w:t>Үш М</w:t>
      </w:r>
      <w:r w:rsidRPr="00F9125B">
        <w:rPr>
          <w:b/>
          <w:lang w:val="kk-KZ"/>
        </w:rPr>
        <w:t>ӨЖ-ді уақытында тапсырмағаны үшін   AW бағасы қойылады</w:t>
      </w:r>
      <w:r>
        <w:rPr>
          <w:b/>
          <w:lang w:val="kk-KZ"/>
        </w:rPr>
        <w:t>.</w:t>
      </w:r>
    </w:p>
    <w:p w:rsidR="006E32FA" w:rsidRPr="00F9125B" w:rsidRDefault="006E32FA" w:rsidP="006E32FA">
      <w:pPr>
        <w:rPr>
          <w:b/>
          <w:lang w:val="kk-KZ"/>
        </w:rPr>
      </w:pPr>
      <w:r w:rsidRPr="00F9125B">
        <w:rPr>
          <w:b/>
          <w:lang w:val="kk-KZ"/>
        </w:rPr>
        <w:t xml:space="preserve">  </w:t>
      </w:r>
    </w:p>
    <w:p w:rsidR="006E32FA" w:rsidRPr="00F9125B" w:rsidRDefault="006E32FA" w:rsidP="006E32FA">
      <w:pPr>
        <w:jc w:val="center"/>
        <w:rPr>
          <w:b/>
          <w:bCs/>
          <w:lang w:val="kk-KZ"/>
        </w:rPr>
      </w:pPr>
      <w:r w:rsidRPr="00F9125B">
        <w:rPr>
          <w:b/>
          <w:bCs/>
          <w:lang w:val="kk-KZ"/>
        </w:rPr>
        <w:t>Академиялық тәртіп саясаты және этика</w:t>
      </w:r>
    </w:p>
    <w:p w:rsidR="006E32FA" w:rsidRDefault="006E32FA" w:rsidP="006E32FA">
      <w:pPr>
        <w:jc w:val="both"/>
        <w:rPr>
          <w:lang w:val="kk-KZ"/>
        </w:rPr>
      </w:pPr>
      <w:r w:rsidRPr="00F9125B">
        <w:rPr>
          <w:lang w:val="kk-KZ"/>
        </w:rPr>
        <w:t>Шыдамды болыңыз, өзге, бөтен пікірді сыйлаңыз. Келіспеушілігіңізді сыпайы жеткізе біліңіз. Плагиат және өзге де жалған жұмыстарға жол берілмейді.</w:t>
      </w:r>
      <w:r>
        <w:rPr>
          <w:lang w:val="kk-KZ"/>
        </w:rPr>
        <w:t>М</w:t>
      </w:r>
      <w:r w:rsidRPr="00F9125B">
        <w:rPr>
          <w:lang w:val="kk-KZ"/>
        </w:rPr>
        <w:t xml:space="preserve">ӨЖ тапсыру, аралық бақылау және мәрелік емтихан кезінде сыбырлауға және дайын материалдан көшіруге,басқа </w:t>
      </w:r>
      <w:r>
        <w:rPr>
          <w:lang w:val="kk-KZ"/>
        </w:rPr>
        <w:t>студент</w:t>
      </w:r>
      <w:r w:rsidRPr="00F9125B">
        <w:rPr>
          <w:lang w:val="kk-KZ"/>
        </w:rPr>
        <w:t xml:space="preserve"> үшін емтихан тапсыруға тиым салынады.Курстың кез келген ақпаратын бұрмалаған магистрант   «F» деген баға алады.</w:t>
      </w:r>
    </w:p>
    <w:p w:rsidR="006E32FA" w:rsidRDefault="006E32FA" w:rsidP="006E32FA">
      <w:pPr>
        <w:jc w:val="both"/>
        <w:rPr>
          <w:lang w:val="kk-KZ"/>
        </w:rPr>
      </w:pPr>
    </w:p>
    <w:p w:rsidR="006E32FA" w:rsidRPr="00F9125B" w:rsidRDefault="006E32FA" w:rsidP="006E32FA">
      <w:pPr>
        <w:jc w:val="both"/>
        <w:rPr>
          <w:lang w:val="kk-KZ"/>
        </w:rPr>
      </w:pPr>
      <w:r w:rsidRPr="00F9125B">
        <w:rPr>
          <w:b/>
          <w:lang w:val="kk-KZ"/>
        </w:rPr>
        <w:t>Көмек:</w:t>
      </w:r>
      <w:r w:rsidRPr="00F9125B">
        <w:rPr>
          <w:lang w:val="kk-KZ"/>
        </w:rPr>
        <w:t xml:space="preserve"> Өздік жұмыстарды орындау және тапсыру, реферат дайындауда ақыл кеңес, сондай-ақ өткен материалдар, сонымен қатар өтілетін курс бойынша туындаған өзге де сауалдарға</w:t>
      </w:r>
      <w:r>
        <w:rPr>
          <w:lang w:val="kk-KZ"/>
        </w:rPr>
        <w:t>, ақпараттарға  жауап алу үшін М</w:t>
      </w:r>
      <w:r w:rsidRPr="00F9125B">
        <w:rPr>
          <w:lang w:val="kk-KZ"/>
        </w:rPr>
        <w:t xml:space="preserve">ОӨЖ-дің кезінде оқытушыдан көмек сұраңыз.   </w:t>
      </w:r>
    </w:p>
    <w:p w:rsidR="006E32FA" w:rsidRDefault="006E32FA" w:rsidP="006E32FA">
      <w:pPr>
        <w:rPr>
          <w:lang w:val="kk-KZ"/>
        </w:rPr>
      </w:pPr>
      <w:r w:rsidRPr="00F9125B">
        <w:rPr>
          <w:lang w:val="kk-KZ"/>
        </w:rPr>
        <w:t xml:space="preserve"> </w:t>
      </w:r>
    </w:p>
    <w:p w:rsidR="006E32FA" w:rsidRPr="00F9125B" w:rsidRDefault="006E32FA" w:rsidP="006E32FA">
      <w:pPr>
        <w:rPr>
          <w:b/>
          <w:bCs/>
          <w:i/>
          <w:iCs/>
          <w:lang w:val="kk-KZ"/>
        </w:rPr>
      </w:pPr>
      <w:r w:rsidRPr="00F9125B">
        <w:rPr>
          <w:b/>
          <w:i/>
          <w:lang w:val="kk-KZ"/>
        </w:rPr>
        <w:t xml:space="preserve">Кафедра мәжілісінде қаралды. </w:t>
      </w:r>
      <w:r w:rsidRPr="00F9125B">
        <w:rPr>
          <w:b/>
          <w:bCs/>
          <w:i/>
          <w:iCs/>
          <w:lang w:val="kk-KZ"/>
        </w:rPr>
        <w:t xml:space="preserve"> № хаттама    «   »              ж.</w:t>
      </w:r>
    </w:p>
    <w:p w:rsidR="006E32FA" w:rsidRDefault="006E32FA" w:rsidP="006E32FA">
      <w:pPr>
        <w:spacing w:before="40"/>
        <w:ind w:left="708" w:firstLine="708"/>
        <w:rPr>
          <w:b/>
          <w:i/>
          <w:lang w:val="kk-KZ"/>
        </w:rPr>
      </w:pPr>
    </w:p>
    <w:p w:rsidR="006E32FA" w:rsidRDefault="006E32FA" w:rsidP="006E32FA">
      <w:pPr>
        <w:spacing w:before="40"/>
        <w:ind w:left="708" w:firstLine="708"/>
        <w:rPr>
          <w:b/>
          <w:lang w:val="kk-KZ"/>
        </w:rPr>
      </w:pPr>
    </w:p>
    <w:p w:rsidR="006E32FA" w:rsidRDefault="006E32FA" w:rsidP="006E32FA">
      <w:pPr>
        <w:spacing w:before="40"/>
        <w:ind w:left="708" w:firstLine="708"/>
        <w:rPr>
          <w:b/>
          <w:lang w:val="kk-KZ"/>
        </w:rPr>
      </w:pPr>
    </w:p>
    <w:p w:rsidR="006E32FA" w:rsidRDefault="006E32FA" w:rsidP="006E32FA">
      <w:pPr>
        <w:spacing w:before="40"/>
        <w:ind w:left="708" w:firstLine="708"/>
        <w:rPr>
          <w:b/>
          <w:lang w:val="kk-KZ"/>
        </w:rPr>
      </w:pPr>
    </w:p>
    <w:p w:rsidR="006E32FA" w:rsidRDefault="006E32FA" w:rsidP="006E32FA">
      <w:pPr>
        <w:spacing w:before="40"/>
        <w:ind w:left="708" w:firstLine="708"/>
        <w:rPr>
          <w:b/>
          <w:lang w:val="kk-KZ"/>
        </w:rPr>
      </w:pPr>
    </w:p>
    <w:p w:rsidR="006E32FA" w:rsidRDefault="006E32FA" w:rsidP="006E32FA">
      <w:pPr>
        <w:spacing w:before="40"/>
        <w:rPr>
          <w:b/>
          <w:lang w:val="kk-KZ"/>
        </w:rPr>
      </w:pPr>
    </w:p>
    <w:p w:rsidR="006E32FA" w:rsidRDefault="006E32FA" w:rsidP="006E32FA">
      <w:pPr>
        <w:spacing w:before="40"/>
        <w:ind w:left="708" w:firstLine="708"/>
        <w:rPr>
          <w:lang w:val="kk-KZ"/>
        </w:rPr>
      </w:pPr>
      <w:r w:rsidRPr="00F9125B">
        <w:rPr>
          <w:b/>
          <w:lang w:val="kk-KZ"/>
        </w:rPr>
        <w:t xml:space="preserve">Дәріскер                                            </w:t>
      </w:r>
      <w:r>
        <w:rPr>
          <w:b/>
          <w:lang w:val="kk-KZ"/>
        </w:rPr>
        <w:t xml:space="preserve">                     </w:t>
      </w:r>
      <w:r>
        <w:rPr>
          <w:lang w:val="kk-KZ"/>
        </w:rPr>
        <w:t xml:space="preserve">   Т.Ә.Төлебаев</w:t>
      </w:r>
    </w:p>
    <w:p w:rsidR="006E32FA" w:rsidRPr="00F9125B" w:rsidRDefault="006E32FA" w:rsidP="006E32FA">
      <w:pPr>
        <w:spacing w:before="40"/>
        <w:ind w:left="708" w:firstLine="708"/>
        <w:rPr>
          <w:b/>
          <w:lang w:val="kk-KZ"/>
        </w:rPr>
      </w:pPr>
    </w:p>
    <w:p w:rsidR="006E32FA" w:rsidRPr="00F9125B" w:rsidRDefault="006E32FA" w:rsidP="006E32FA">
      <w:pPr>
        <w:spacing w:before="40"/>
        <w:ind w:left="708" w:firstLine="708"/>
        <w:rPr>
          <w:b/>
          <w:bCs/>
          <w:lang w:val="kk-KZ"/>
        </w:rPr>
      </w:pPr>
      <w:r>
        <w:rPr>
          <w:b/>
          <w:bCs/>
          <w:lang w:val="kk-KZ"/>
        </w:rPr>
        <w:t xml:space="preserve">Кафедра  меңгерушісі                                         </w:t>
      </w:r>
      <w:r>
        <w:rPr>
          <w:lang w:val="kk-KZ"/>
        </w:rPr>
        <w:t xml:space="preserve">    Қ.Т. Жұмағұлов         </w:t>
      </w:r>
    </w:p>
    <w:p w:rsidR="006E32FA" w:rsidRPr="00F9125B" w:rsidRDefault="006E32FA" w:rsidP="006E32FA">
      <w:pPr>
        <w:rPr>
          <w:rFonts w:ascii="Kz Times New Roman" w:hAnsi="Kz Times New Roman"/>
          <w:lang w:val="kk-KZ"/>
        </w:rPr>
      </w:pPr>
    </w:p>
    <w:p w:rsidR="006E32FA" w:rsidRDefault="006E32FA" w:rsidP="006E32FA">
      <w:pPr>
        <w:rPr>
          <w:rFonts w:ascii="Kz Times New Roman" w:hAnsi="Kz Times New Roman"/>
          <w:lang w:val="kk-KZ"/>
        </w:rPr>
      </w:pPr>
    </w:p>
    <w:p w:rsidR="006E32FA" w:rsidRDefault="006E32FA" w:rsidP="006E32FA">
      <w:pPr>
        <w:rPr>
          <w:rFonts w:ascii="Kz Times New Roman" w:hAnsi="Kz Times New Roman"/>
          <w:lang w:val="kk-KZ"/>
        </w:rPr>
      </w:pPr>
    </w:p>
    <w:p w:rsidR="006E32FA" w:rsidRPr="00095792" w:rsidRDefault="006E32FA" w:rsidP="006E32FA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6E32FA" w:rsidRDefault="006E32FA" w:rsidP="006E32FA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6E32FA" w:rsidRDefault="006E32FA" w:rsidP="006E32FA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5C466F" w:rsidRPr="006E32FA" w:rsidRDefault="005C466F">
      <w:pPr>
        <w:rPr>
          <w:lang w:val="kk-KZ"/>
        </w:rPr>
      </w:pPr>
    </w:p>
    <w:sectPr w:rsidR="005C466F" w:rsidRPr="006E32FA" w:rsidSect="005C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2FA"/>
    <w:rsid w:val="00000B1A"/>
    <w:rsid w:val="000030EB"/>
    <w:rsid w:val="00012728"/>
    <w:rsid w:val="00055CD4"/>
    <w:rsid w:val="00066E37"/>
    <w:rsid w:val="00070DAE"/>
    <w:rsid w:val="000D3FF5"/>
    <w:rsid w:val="000D5AF7"/>
    <w:rsid w:val="001025C6"/>
    <w:rsid w:val="00121CD6"/>
    <w:rsid w:val="00167C0B"/>
    <w:rsid w:val="001A0EE2"/>
    <w:rsid w:val="001C5428"/>
    <w:rsid w:val="001E0E87"/>
    <w:rsid w:val="001F36CF"/>
    <w:rsid w:val="002260A6"/>
    <w:rsid w:val="00267A89"/>
    <w:rsid w:val="00271173"/>
    <w:rsid w:val="00274151"/>
    <w:rsid w:val="002854E6"/>
    <w:rsid w:val="002B6524"/>
    <w:rsid w:val="003C08E2"/>
    <w:rsid w:val="003E26FA"/>
    <w:rsid w:val="003E64CE"/>
    <w:rsid w:val="003F4F15"/>
    <w:rsid w:val="00434BE1"/>
    <w:rsid w:val="00437486"/>
    <w:rsid w:val="00440D99"/>
    <w:rsid w:val="0044223D"/>
    <w:rsid w:val="00467D76"/>
    <w:rsid w:val="00482899"/>
    <w:rsid w:val="00483278"/>
    <w:rsid w:val="00485B5A"/>
    <w:rsid w:val="004A32D3"/>
    <w:rsid w:val="004E24DD"/>
    <w:rsid w:val="005125A4"/>
    <w:rsid w:val="00537034"/>
    <w:rsid w:val="00543845"/>
    <w:rsid w:val="005C466F"/>
    <w:rsid w:val="0062093E"/>
    <w:rsid w:val="0062652F"/>
    <w:rsid w:val="00635D58"/>
    <w:rsid w:val="00644028"/>
    <w:rsid w:val="006612D9"/>
    <w:rsid w:val="006D1FEE"/>
    <w:rsid w:val="006E32FA"/>
    <w:rsid w:val="0078663D"/>
    <w:rsid w:val="007C70CD"/>
    <w:rsid w:val="008032FD"/>
    <w:rsid w:val="00807A0C"/>
    <w:rsid w:val="00842AB3"/>
    <w:rsid w:val="008E0AE6"/>
    <w:rsid w:val="008F4448"/>
    <w:rsid w:val="009051FB"/>
    <w:rsid w:val="009140BE"/>
    <w:rsid w:val="009253C1"/>
    <w:rsid w:val="0094426A"/>
    <w:rsid w:val="009628B5"/>
    <w:rsid w:val="009A5335"/>
    <w:rsid w:val="009B752C"/>
    <w:rsid w:val="009C3C78"/>
    <w:rsid w:val="009F59B4"/>
    <w:rsid w:val="00A16AE9"/>
    <w:rsid w:val="00A30733"/>
    <w:rsid w:val="00A679E3"/>
    <w:rsid w:val="00A739F9"/>
    <w:rsid w:val="00A911B5"/>
    <w:rsid w:val="00BD689A"/>
    <w:rsid w:val="00BE08B2"/>
    <w:rsid w:val="00C000CE"/>
    <w:rsid w:val="00C0786E"/>
    <w:rsid w:val="00C27352"/>
    <w:rsid w:val="00C51391"/>
    <w:rsid w:val="00CC4EC0"/>
    <w:rsid w:val="00CE4B01"/>
    <w:rsid w:val="00D11879"/>
    <w:rsid w:val="00D9055A"/>
    <w:rsid w:val="00E34578"/>
    <w:rsid w:val="00E41574"/>
    <w:rsid w:val="00E44CF2"/>
    <w:rsid w:val="00E52D0D"/>
    <w:rsid w:val="00ED57D3"/>
    <w:rsid w:val="00F029D1"/>
    <w:rsid w:val="00F506A3"/>
    <w:rsid w:val="00F53FB6"/>
    <w:rsid w:val="00F95F9F"/>
    <w:rsid w:val="00FB0C37"/>
    <w:rsid w:val="00FC1399"/>
    <w:rsid w:val="00FD69DC"/>
    <w:rsid w:val="00F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E32F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E3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E32FA"/>
    <w:pPr>
      <w:suppressAutoHyphens/>
      <w:spacing w:after="120" w:line="480" w:lineRule="auto"/>
    </w:pPr>
    <w:rPr>
      <w:color w:val="000000"/>
      <w:lang w:eastAsia="ar-SA"/>
    </w:rPr>
  </w:style>
  <w:style w:type="character" w:customStyle="1" w:styleId="s00">
    <w:name w:val="s00"/>
    <w:basedOn w:val="a0"/>
    <w:rsid w:val="006E32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2012-07-02T04:34:00Z</dcterms:created>
  <dcterms:modified xsi:type="dcterms:W3CDTF">2012-07-02T04:34:00Z</dcterms:modified>
</cp:coreProperties>
</file>